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745CC" w14:textId="78343179" w:rsidR="00091FE6" w:rsidRDefault="00E341B3" w:rsidP="00891A57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2A1C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UCD </w:t>
      </w:r>
      <w:r w:rsidR="00CD589A" w:rsidRPr="0013255C">
        <w:rPr>
          <w:rFonts w:ascii="Calibri" w:hAnsi="Calibri"/>
          <w:b/>
        </w:rPr>
        <w:t>Site Declaration Form</w:t>
      </w:r>
      <w:r w:rsidR="00091FE6">
        <w:rPr>
          <w:rFonts w:ascii="Calibri" w:hAnsi="Calibri"/>
          <w:b/>
        </w:rPr>
        <w:t xml:space="preserve"> and Clinical Environment Audit</w:t>
      </w:r>
    </w:p>
    <w:p w14:paraId="3846428D" w14:textId="635AA0E4" w:rsidR="00CD589A" w:rsidRPr="0013255C" w:rsidRDefault="00AC3808" w:rsidP="00891A57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2A1C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(</w:t>
      </w:r>
      <w:r w:rsidR="006854D2">
        <w:rPr>
          <w:rFonts w:ascii="Calibri" w:hAnsi="Calibri"/>
          <w:b/>
        </w:rPr>
        <w:t>Revised</w:t>
      </w:r>
      <w:r w:rsidR="008D599F">
        <w:rPr>
          <w:rFonts w:ascii="Calibri" w:hAnsi="Calibri"/>
          <w:b/>
        </w:rPr>
        <w:t xml:space="preserve"> </w:t>
      </w:r>
      <w:r w:rsidR="00F120B6">
        <w:rPr>
          <w:rFonts w:ascii="Calibri" w:hAnsi="Calibri"/>
          <w:b/>
        </w:rPr>
        <w:t>May</w:t>
      </w:r>
      <w:r w:rsidR="008D599F">
        <w:rPr>
          <w:rFonts w:ascii="Calibri" w:hAnsi="Calibri"/>
          <w:b/>
        </w:rPr>
        <w:t xml:space="preserve"> 2024</w:t>
      </w:r>
      <w:r w:rsidR="001D49A3">
        <w:rPr>
          <w:rFonts w:ascii="Calibri" w:hAnsi="Calibri"/>
          <w:b/>
        </w:rPr>
        <w:t>)</w:t>
      </w:r>
    </w:p>
    <w:p w14:paraId="7A73FD13" w14:textId="77777777" w:rsidR="00776712" w:rsidRDefault="00CD589A" w:rsidP="00E62F80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2A1C7"/>
        <w:jc w:val="center"/>
        <w:outlineLvl w:val="0"/>
        <w:rPr>
          <w:rFonts w:ascii="Calibri" w:hAnsi="Calibri"/>
          <w:b/>
        </w:rPr>
      </w:pPr>
      <w:r w:rsidRPr="00440ECE">
        <w:rPr>
          <w:rFonts w:ascii="Calibri" w:hAnsi="Calibri"/>
          <w:b/>
        </w:rPr>
        <w:t xml:space="preserve">Requirements for </w:t>
      </w:r>
      <w:r w:rsidRPr="00A220E7">
        <w:rPr>
          <w:rFonts w:ascii="Calibri" w:hAnsi="Calibri"/>
          <w:b/>
        </w:rPr>
        <w:t>Nurse and Midwife Medicinal Product Prescribing Education</w:t>
      </w:r>
    </w:p>
    <w:p w14:paraId="4EC0CAA5" w14:textId="427BEA60" w:rsidR="00FD0143" w:rsidRPr="00FD0143" w:rsidRDefault="00CD589A" w:rsidP="00E62F80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2A1C7"/>
        <w:jc w:val="center"/>
        <w:outlineLvl w:val="0"/>
        <w:rPr>
          <w:rFonts w:ascii="Calibri" w:hAnsi="Calibri"/>
          <w:b/>
        </w:rPr>
      </w:pPr>
      <w:r w:rsidRPr="00A220E7">
        <w:rPr>
          <w:rFonts w:ascii="Calibri" w:hAnsi="Calibri"/>
          <w:b/>
        </w:rPr>
        <w:t>Programme</w:t>
      </w:r>
    </w:p>
    <w:p w14:paraId="552B08D0" w14:textId="77777777" w:rsidR="00066BD9" w:rsidRDefault="00066BD9" w:rsidP="00155753">
      <w:pPr>
        <w:autoSpaceDE w:val="0"/>
        <w:autoSpaceDN w:val="0"/>
        <w:adjustRightInd w:val="0"/>
        <w:rPr>
          <w:rFonts w:asciiTheme="minorHAnsi" w:hAnsiTheme="minorHAnsi"/>
          <w:b/>
          <w:color w:val="FF0000"/>
          <w:sz w:val="22"/>
          <w:szCs w:val="22"/>
        </w:rPr>
      </w:pPr>
    </w:p>
    <w:p w14:paraId="6EFDEA7A" w14:textId="77777777" w:rsidR="0020147C" w:rsidRPr="00891A57" w:rsidRDefault="00CD589A" w:rsidP="001557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91A57">
        <w:rPr>
          <w:rFonts w:asciiTheme="minorHAnsi" w:hAnsiTheme="minorHAnsi" w:cstheme="minorHAnsi"/>
          <w:sz w:val="22"/>
          <w:szCs w:val="22"/>
        </w:rPr>
        <w:t>Applicants must fully complete all parts of this form in consultation with the</w:t>
      </w:r>
      <w:r w:rsidR="008940CB" w:rsidRPr="00891A57">
        <w:rPr>
          <w:rFonts w:asciiTheme="minorHAnsi" w:hAnsiTheme="minorHAnsi" w:cstheme="minorHAnsi"/>
          <w:sz w:val="22"/>
          <w:szCs w:val="22"/>
        </w:rPr>
        <w:t xml:space="preserve"> Director of Nursing/Midwifery/</w:t>
      </w:r>
      <w:r w:rsidR="007011FC" w:rsidRPr="00891A57">
        <w:rPr>
          <w:rFonts w:asciiTheme="minorHAnsi" w:hAnsiTheme="minorHAnsi" w:cstheme="minorHAnsi"/>
          <w:sz w:val="22"/>
          <w:szCs w:val="22"/>
        </w:rPr>
        <w:t xml:space="preserve">Head of </w:t>
      </w:r>
      <w:r w:rsidR="008940CB" w:rsidRPr="00891A57">
        <w:rPr>
          <w:rFonts w:asciiTheme="minorHAnsi" w:hAnsiTheme="minorHAnsi" w:cstheme="minorHAnsi"/>
          <w:sz w:val="22"/>
          <w:szCs w:val="22"/>
        </w:rPr>
        <w:t>Service</w:t>
      </w:r>
      <w:r w:rsidR="007011FC" w:rsidRPr="00891A57">
        <w:rPr>
          <w:rFonts w:asciiTheme="minorHAnsi" w:hAnsiTheme="minorHAnsi" w:cstheme="minorHAnsi"/>
          <w:sz w:val="22"/>
          <w:szCs w:val="22"/>
        </w:rPr>
        <w:t>/Service</w:t>
      </w:r>
      <w:r w:rsidR="008940CB" w:rsidRPr="00891A57">
        <w:rPr>
          <w:rFonts w:asciiTheme="minorHAnsi" w:hAnsiTheme="minorHAnsi" w:cstheme="minorHAnsi"/>
          <w:sz w:val="22"/>
          <w:szCs w:val="22"/>
        </w:rPr>
        <w:t xml:space="preserve"> Manager/</w:t>
      </w:r>
      <w:r w:rsidR="00155753" w:rsidRPr="00891A57">
        <w:rPr>
          <w:rFonts w:asciiTheme="minorHAnsi" w:hAnsiTheme="minorHAnsi" w:cstheme="minorHAnsi"/>
          <w:sz w:val="22"/>
          <w:szCs w:val="22"/>
        </w:rPr>
        <w:t xml:space="preserve">Designate. </w:t>
      </w:r>
      <w:r w:rsidRPr="00891A57">
        <w:rPr>
          <w:rFonts w:asciiTheme="minorHAnsi" w:hAnsiTheme="minorHAnsi" w:cstheme="minorHAnsi"/>
          <w:sz w:val="22"/>
          <w:szCs w:val="22"/>
        </w:rPr>
        <w:t xml:space="preserve">The completed form MUST be submitted to the </w:t>
      </w:r>
      <w:r w:rsidR="000D24BE" w:rsidRPr="00891A57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891A57">
        <w:rPr>
          <w:rFonts w:asciiTheme="minorHAnsi" w:hAnsiTheme="minorHAnsi" w:cstheme="minorHAnsi"/>
          <w:bCs/>
          <w:sz w:val="22"/>
          <w:szCs w:val="22"/>
        </w:rPr>
        <w:t>Higher Education Institution (</w:t>
      </w:r>
      <w:r w:rsidRPr="00891A57">
        <w:rPr>
          <w:rFonts w:asciiTheme="minorHAnsi" w:hAnsiTheme="minorHAnsi" w:cstheme="minorHAnsi"/>
          <w:sz w:val="22"/>
          <w:szCs w:val="22"/>
        </w:rPr>
        <w:t xml:space="preserve">HEI) as part of the application process. </w:t>
      </w:r>
    </w:p>
    <w:p w14:paraId="1E193F23" w14:textId="77777777" w:rsidR="00E12625" w:rsidRPr="00891A57" w:rsidRDefault="00CD589A" w:rsidP="00FD014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91A57">
        <w:rPr>
          <w:rFonts w:asciiTheme="minorHAnsi" w:hAnsiTheme="minorHAnsi" w:cstheme="minorHAnsi"/>
          <w:sz w:val="22"/>
          <w:szCs w:val="22"/>
        </w:rPr>
        <w:t xml:space="preserve">Incomplete forms will be returned and your application may not be considered. </w:t>
      </w:r>
    </w:p>
    <w:p w14:paraId="4997DC15" w14:textId="77777777" w:rsidR="00066BD9" w:rsidRPr="00891A57" w:rsidRDefault="00066BD9" w:rsidP="00FD014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248"/>
        <w:gridCol w:w="4747"/>
      </w:tblGrid>
      <w:tr w:rsidR="00CD589A" w:rsidRPr="00891A57" w14:paraId="5C4D2B49" w14:textId="77777777" w:rsidTr="00066BD9">
        <w:trPr>
          <w:trHeight w:val="339"/>
        </w:trPr>
        <w:tc>
          <w:tcPr>
            <w:tcW w:w="8995" w:type="dxa"/>
            <w:gridSpan w:val="2"/>
            <w:shd w:val="clear" w:color="auto" w:fill="B2A1C7"/>
          </w:tcPr>
          <w:p w14:paraId="61E2FE93" w14:textId="0865717C" w:rsidR="00E341B3" w:rsidRPr="00E341B3" w:rsidRDefault="00CD589A" w:rsidP="00AC1C2E">
            <w:pPr>
              <w:ind w:right="-262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Site Declaration</w:t>
            </w:r>
            <w:r w:rsidR="00F51032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</w:t>
            </w:r>
            <w:r w:rsidR="00AE3E91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Details</w:t>
            </w:r>
            <w:r w:rsidR="00155753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(Please type 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details</w:t>
            </w:r>
            <w:r w:rsidR="00864F4D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in Block Capitals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66BD9" w:rsidRPr="00891A57" w14:paraId="5C8A5AC2" w14:textId="77777777" w:rsidTr="000F2F73">
        <w:trPr>
          <w:trHeight w:val="403"/>
        </w:trPr>
        <w:tc>
          <w:tcPr>
            <w:tcW w:w="4248" w:type="dxa"/>
            <w:shd w:val="clear" w:color="auto" w:fill="EEECE1" w:themeFill="background2"/>
          </w:tcPr>
          <w:p w14:paraId="17828037" w14:textId="65F2FF55" w:rsidR="00066BD9" w:rsidRPr="00891A57" w:rsidRDefault="00066BD9" w:rsidP="008D599F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Surname </w:t>
            </w:r>
            <w:r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>as per Nursing and Mid</w:t>
            </w:r>
            <w:r w:rsidR="003663A8"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>wifery Board of Ireland (NMBI)</w:t>
            </w:r>
            <w:r w:rsidR="003663A8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r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egistration                                                                    </w:t>
            </w:r>
          </w:p>
        </w:tc>
        <w:tc>
          <w:tcPr>
            <w:tcW w:w="4747" w:type="dxa"/>
          </w:tcPr>
          <w:p w14:paraId="047D78A7" w14:textId="77777777" w:rsidR="00066BD9" w:rsidRPr="00891A57" w:rsidRDefault="00066BD9" w:rsidP="00066BD9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6BD9" w:rsidRPr="00891A57" w14:paraId="20D4C5A5" w14:textId="77777777" w:rsidTr="000F2F73">
        <w:trPr>
          <w:trHeight w:val="403"/>
        </w:trPr>
        <w:tc>
          <w:tcPr>
            <w:tcW w:w="4248" w:type="dxa"/>
            <w:shd w:val="clear" w:color="auto" w:fill="EEECE1" w:themeFill="background2"/>
          </w:tcPr>
          <w:p w14:paraId="42C8B83E" w14:textId="363A464F" w:rsidR="00066BD9" w:rsidRPr="00891A57" w:rsidRDefault="00066BD9" w:rsidP="00596339">
            <w:pPr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First </w:t>
            </w:r>
            <w:r w:rsidR="003663A8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n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ame </w:t>
            </w:r>
            <w:r w:rsidR="003663A8"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>as p</w:t>
            </w:r>
            <w:r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 xml:space="preserve">er NMBI </w:t>
            </w:r>
            <w:r w:rsidR="003663A8"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>r</w:t>
            </w:r>
            <w:r w:rsidRPr="00891A57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</w:rPr>
              <w:t>egistration</w:t>
            </w:r>
          </w:p>
        </w:tc>
        <w:tc>
          <w:tcPr>
            <w:tcW w:w="4747" w:type="dxa"/>
          </w:tcPr>
          <w:p w14:paraId="64144439" w14:textId="77777777" w:rsidR="00066BD9" w:rsidRDefault="00066BD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50EE5A" w14:textId="77777777" w:rsidR="00596339" w:rsidRPr="00891A57" w:rsidRDefault="0059633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6BD9" w:rsidRPr="00891A57" w14:paraId="0B9E6FA0" w14:textId="77777777" w:rsidTr="000F2F73">
        <w:trPr>
          <w:trHeight w:val="403"/>
        </w:trPr>
        <w:tc>
          <w:tcPr>
            <w:tcW w:w="4248" w:type="dxa"/>
            <w:shd w:val="clear" w:color="auto" w:fill="EEECE1" w:themeFill="background2"/>
          </w:tcPr>
          <w:p w14:paraId="1DAF0157" w14:textId="64BD5427" w:rsidR="00066BD9" w:rsidRPr="00891A57" w:rsidRDefault="00066BD9" w:rsidP="00596339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NMBI Number              </w:t>
            </w:r>
            <w:r w:rsidR="008D599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4747" w:type="dxa"/>
          </w:tcPr>
          <w:p w14:paraId="6851DCB2" w14:textId="77777777" w:rsidR="00066BD9" w:rsidRDefault="00066BD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D33B7F" w14:textId="77777777" w:rsidR="00596339" w:rsidRPr="00891A57" w:rsidRDefault="0059633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6339" w:rsidRPr="00891A57" w14:paraId="3C90BC54" w14:textId="77777777" w:rsidTr="000F2F73">
        <w:trPr>
          <w:trHeight w:val="403"/>
        </w:trPr>
        <w:tc>
          <w:tcPr>
            <w:tcW w:w="4248" w:type="dxa"/>
            <w:shd w:val="clear" w:color="auto" w:fill="EEECE1" w:themeFill="background2"/>
          </w:tcPr>
          <w:p w14:paraId="74729C59" w14:textId="77777777" w:rsidR="00596339" w:rsidRDefault="00F470E4" w:rsidP="00596339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Name and address of employer</w:t>
            </w:r>
          </w:p>
          <w:p w14:paraId="49BC293E" w14:textId="2E9E87D4" w:rsidR="00F470E4" w:rsidRDefault="00F470E4" w:rsidP="00596339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(BLOCK CAPITALS)</w:t>
            </w:r>
          </w:p>
          <w:p w14:paraId="22C0F7F9" w14:textId="77777777" w:rsidR="00F470E4" w:rsidRDefault="00F470E4" w:rsidP="00596339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14:paraId="2306C661" w14:textId="02896769" w:rsidR="00F470E4" w:rsidRPr="00891A57" w:rsidRDefault="00F470E4" w:rsidP="00596339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55F53F78" w14:textId="77777777" w:rsidR="00596339" w:rsidRDefault="0059633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70E4" w:rsidRPr="00891A57" w14:paraId="7B51C7F5" w14:textId="77777777" w:rsidTr="000F2F73">
        <w:trPr>
          <w:trHeight w:val="403"/>
        </w:trPr>
        <w:tc>
          <w:tcPr>
            <w:tcW w:w="4248" w:type="dxa"/>
            <w:shd w:val="clear" w:color="auto" w:fill="EEECE1" w:themeFill="background2"/>
          </w:tcPr>
          <w:p w14:paraId="719516DD" w14:textId="77777777" w:rsidR="00F470E4" w:rsidRDefault="00F470E4" w:rsidP="00F470E4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Name of Director Of Nursing/Midwifery/</w:t>
            </w:r>
          </w:p>
          <w:p w14:paraId="389E2151" w14:textId="7F9B17FD" w:rsidR="00F470E4" w:rsidRPr="00891A57" w:rsidRDefault="00F470E4" w:rsidP="00F470E4">
            <w:pPr>
              <w:ind w:right="-262"/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Head Of Service/Service Manager/Designate</w:t>
            </w:r>
          </w:p>
        </w:tc>
        <w:tc>
          <w:tcPr>
            <w:tcW w:w="4747" w:type="dxa"/>
          </w:tcPr>
          <w:p w14:paraId="25710176" w14:textId="77777777" w:rsidR="00F470E4" w:rsidRDefault="00F470E4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6BD9" w:rsidRPr="00891A57" w14:paraId="62055FBB" w14:textId="77777777" w:rsidTr="000F2F73">
        <w:trPr>
          <w:trHeight w:val="337"/>
        </w:trPr>
        <w:tc>
          <w:tcPr>
            <w:tcW w:w="4248" w:type="dxa"/>
            <w:shd w:val="clear" w:color="auto" w:fill="EEECE1" w:themeFill="background2"/>
          </w:tcPr>
          <w:p w14:paraId="186C0BF1" w14:textId="2C65756B" w:rsidR="00066BD9" w:rsidRPr="00891A57" w:rsidRDefault="00AC1C2E" w:rsidP="00596339">
            <w:pPr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Name of </w:t>
            </w:r>
            <w:r w:rsidR="00066BD9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Prescribing Site Coordinator (PSC)/Link Person/Clinical Facilitator (CF)</w:t>
            </w:r>
          </w:p>
        </w:tc>
        <w:tc>
          <w:tcPr>
            <w:tcW w:w="4747" w:type="dxa"/>
          </w:tcPr>
          <w:p w14:paraId="0412D86C" w14:textId="77777777" w:rsidR="00066BD9" w:rsidRPr="00891A57" w:rsidRDefault="00066BD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6BD9" w:rsidRPr="00891A57" w14:paraId="18212EBF" w14:textId="77777777" w:rsidTr="000F2F73">
        <w:trPr>
          <w:trHeight w:val="401"/>
        </w:trPr>
        <w:tc>
          <w:tcPr>
            <w:tcW w:w="4248" w:type="dxa"/>
            <w:shd w:val="clear" w:color="auto" w:fill="EEECE1" w:themeFill="background2"/>
          </w:tcPr>
          <w:p w14:paraId="03366121" w14:textId="4B5642F7" w:rsidR="00066BD9" w:rsidRPr="00891A57" w:rsidRDefault="008D599F" w:rsidP="00596339">
            <w:pPr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PSC/Link Person/CF</w:t>
            </w:r>
            <w:r w:rsidR="00066BD9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Email Address</w:t>
            </w:r>
          </w:p>
        </w:tc>
        <w:tc>
          <w:tcPr>
            <w:tcW w:w="4747" w:type="dxa"/>
          </w:tcPr>
          <w:p w14:paraId="57475487" w14:textId="77777777" w:rsidR="00066BD9" w:rsidRDefault="00066BD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38DA72" w14:textId="77777777" w:rsidR="00596339" w:rsidRPr="00891A57" w:rsidRDefault="00596339" w:rsidP="00596339">
            <w:pPr>
              <w:ind w:right="-26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4395" w:rsidRPr="00891A57" w14:paraId="0FC52286" w14:textId="77777777" w:rsidTr="000F2F73">
        <w:trPr>
          <w:trHeight w:val="557"/>
        </w:trPr>
        <w:tc>
          <w:tcPr>
            <w:tcW w:w="4248" w:type="dxa"/>
            <w:shd w:val="clear" w:color="auto" w:fill="EEECE1" w:themeFill="background2"/>
          </w:tcPr>
          <w:p w14:paraId="22A6794F" w14:textId="12EE6CD5" w:rsidR="00EB4395" w:rsidRPr="00891A57" w:rsidRDefault="00F120B6" w:rsidP="00F120B6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If you are employed in the HSE or a HSE funded agency (Section 38) or the Irish Prison Service please confirm that your HSE electronic funding application has been submitted</w:t>
            </w:r>
            <w:r w:rsidR="009E7E15">
              <w:rPr>
                <w:rFonts w:asciiTheme="minorHAnsi" w:hAnsiTheme="minorHAnsi" w:cstheme="minorHAnsi"/>
                <w:sz w:val="22"/>
                <w:szCs w:val="22"/>
              </w:rPr>
              <w:t xml:space="preserve"> and/or approved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. Please note: </w:t>
            </w:r>
            <w:r w:rsidR="00E341B3">
              <w:rPr>
                <w:rFonts w:asciiTheme="minorHAnsi" w:hAnsiTheme="minorHAnsi" w:cstheme="minorHAnsi"/>
                <w:sz w:val="22"/>
                <w:szCs w:val="22"/>
              </w:rPr>
              <w:t>UCD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will not offer you a place on t</w:t>
            </w:r>
            <w:r w:rsidR="00F066D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341B3">
              <w:rPr>
                <w:rFonts w:asciiTheme="minorHAnsi" w:hAnsiTheme="minorHAnsi" w:cstheme="minorHAnsi"/>
                <w:sz w:val="22"/>
                <w:szCs w:val="22"/>
              </w:rPr>
              <w:t xml:space="preserve">e medicinal product prescribing education </w:t>
            </w:r>
            <w:r w:rsidR="00F066D6">
              <w:rPr>
                <w:rFonts w:asciiTheme="minorHAnsi" w:hAnsiTheme="minorHAnsi" w:cstheme="minorHAnsi"/>
                <w:sz w:val="22"/>
                <w:szCs w:val="22"/>
              </w:rPr>
              <w:t>programme until you provide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E15">
              <w:rPr>
                <w:rFonts w:asciiTheme="minorHAnsi" w:hAnsiTheme="minorHAnsi" w:cstheme="minorHAnsi"/>
                <w:sz w:val="22"/>
                <w:szCs w:val="22"/>
              </w:rPr>
              <w:t xml:space="preserve">written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evidence that HSE funding has been approved. </w:t>
            </w:r>
          </w:p>
        </w:tc>
        <w:tc>
          <w:tcPr>
            <w:tcW w:w="4747" w:type="dxa"/>
          </w:tcPr>
          <w:p w14:paraId="072D64A8" w14:textId="181AACC8" w:rsidR="00F120B6" w:rsidRDefault="00E341B3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HSE Funding Application </w:t>
            </w:r>
            <w:r w:rsidR="00F120B6" w:rsidRPr="00891A57">
              <w:rPr>
                <w:rFonts w:asciiTheme="minorHAnsi" w:hAnsiTheme="minorHAnsi" w:cstheme="minorHAnsi"/>
                <w:b/>
                <w:sz w:val="22"/>
                <w:szCs w:val="22"/>
              </w:rPr>
              <w:t>Submitted</w:t>
            </w:r>
          </w:p>
          <w:p w14:paraId="1250471A" w14:textId="77777777" w:rsidR="00A77BFE" w:rsidRPr="00891A57" w:rsidRDefault="00A77BFE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77569C" w14:textId="47FC0C40" w:rsidR="00EB4395" w:rsidRPr="00891A57" w:rsidRDefault="00F120B6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B014BA" wp14:editId="56C5C6AB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21405</wp:posOffset>
                      </wp:positionV>
                      <wp:extent cx="255182" cy="233163"/>
                      <wp:effectExtent l="0" t="0" r="12065" b="14605"/>
                      <wp:wrapNone/>
                      <wp:docPr id="3" name="Bev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2" cy="233163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EE2C9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3" o:spid="_x0000_s1026" type="#_x0000_t84" style="position:absolute;margin-left:167.45pt;margin-top:1.7pt;width:20.1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" adj="0" fillcolor="white [3212]" strokecolor="black [3213]" strokeweight="2pt"/>
                  </w:pict>
                </mc:Fallback>
              </mc:AlternateContent>
            </w:r>
            <w:r w:rsidR="00EB4395"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79B12" wp14:editId="4D84F6A7">
                      <wp:simplePos x="0" y="0"/>
                      <wp:positionH relativeFrom="column">
                        <wp:posOffset>341437</wp:posOffset>
                      </wp:positionH>
                      <wp:positionV relativeFrom="paragraph">
                        <wp:posOffset>679</wp:posOffset>
                      </wp:positionV>
                      <wp:extent cx="254605" cy="233680"/>
                      <wp:effectExtent l="0" t="0" r="12700" b="13970"/>
                      <wp:wrapNone/>
                      <wp:docPr id="4" name="Bev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4605" cy="233680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86A21" id="Bevel 4" o:spid="_x0000_s1026" type="#_x0000_t84" style="position:absolute;margin-left:26.9pt;margin-top:.05pt;width:20.05pt;height:18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" adj="0" fillcolor="window" strokecolor="windowText" strokeweight="2pt"/>
                  </w:pict>
                </mc:Fallback>
              </mc:AlternateContent>
            </w:r>
            <w:r w:rsidR="00EB4395" w:rsidRPr="00891A57">
              <w:rPr>
                <w:rFonts w:asciiTheme="minorHAnsi" w:hAnsiTheme="minorHAnsi" w:cstheme="minorHAnsi"/>
                <w:b/>
                <w:sz w:val="22"/>
                <w:szCs w:val="22"/>
              </w:rPr>
              <w:t>Yes                                                      No</w:t>
            </w:r>
          </w:p>
          <w:p w14:paraId="53A7B403" w14:textId="77777777" w:rsidR="00F120B6" w:rsidRPr="00891A57" w:rsidRDefault="00F120B6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516223" w14:textId="77777777" w:rsidR="00F120B6" w:rsidRPr="00891A57" w:rsidRDefault="00F120B6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314BCB" w14:textId="29D012F9" w:rsidR="00F120B6" w:rsidRPr="00891A57" w:rsidRDefault="00E341B3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HSE Funding Application </w:t>
            </w:r>
            <w:r w:rsidR="00F120B6" w:rsidRPr="00891A57">
              <w:rPr>
                <w:rFonts w:asciiTheme="minorHAnsi" w:hAnsiTheme="minorHAnsi" w:cstheme="minorHAnsi"/>
                <w:b/>
                <w:sz w:val="22"/>
                <w:szCs w:val="22"/>
              </w:rPr>
              <w:t>Approved</w:t>
            </w:r>
          </w:p>
          <w:p w14:paraId="6D3B678C" w14:textId="77777777" w:rsidR="00F120B6" w:rsidRPr="00891A57" w:rsidRDefault="00F120B6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FA088" w14:textId="0D086619" w:rsidR="00F120B6" w:rsidRPr="00891A57" w:rsidRDefault="00F120B6" w:rsidP="00F120B6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2E5B8C" wp14:editId="737AD10A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21405</wp:posOffset>
                      </wp:positionV>
                      <wp:extent cx="255182" cy="233163"/>
                      <wp:effectExtent l="0" t="0" r="12065" b="14605"/>
                      <wp:wrapNone/>
                      <wp:docPr id="1" name="Bev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2" cy="233163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CB86" id="Bevel 1" o:spid="_x0000_s1026" type="#_x0000_t84" style="position:absolute;margin-left:167.45pt;margin-top:1.7pt;width:20.1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" adj="0" fillcolor="window" strokecolor="windowText" strokeweight="2pt"/>
                  </w:pict>
                </mc:Fallback>
              </mc:AlternateContent>
            </w:r>
            <w:r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B25BE7" wp14:editId="5A7C7CB7">
                      <wp:simplePos x="0" y="0"/>
                      <wp:positionH relativeFrom="column">
                        <wp:posOffset>341437</wp:posOffset>
                      </wp:positionH>
                      <wp:positionV relativeFrom="paragraph">
                        <wp:posOffset>679</wp:posOffset>
                      </wp:positionV>
                      <wp:extent cx="254605" cy="233680"/>
                      <wp:effectExtent l="0" t="0" r="12700" b="13970"/>
                      <wp:wrapNone/>
                      <wp:docPr id="2" name="Bev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4605" cy="233680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ADD6B" id="Bevel 2" o:spid="_x0000_s1026" type="#_x0000_t84" style="position:absolute;margin-left:26.9pt;margin-top:.05pt;width:20.05pt;height:18.4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" adj="0" fillcolor="window" strokecolor="windowText" strokeweight="2pt"/>
                  </w:pict>
                </mc:Fallback>
              </mc:AlternateContent>
            </w:r>
            <w:r w:rsidRPr="00891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                     </w:t>
            </w:r>
            <w:r w:rsidR="00077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r w:rsidRPr="00891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B192C4B" w14:textId="4F9DA122" w:rsidR="00F120B6" w:rsidRPr="00891A57" w:rsidRDefault="00F120B6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71CD" w:rsidRPr="00891A57" w14:paraId="3B686475" w14:textId="77777777" w:rsidTr="000F2F73">
        <w:trPr>
          <w:trHeight w:val="557"/>
        </w:trPr>
        <w:tc>
          <w:tcPr>
            <w:tcW w:w="4248" w:type="dxa"/>
            <w:shd w:val="clear" w:color="auto" w:fill="EEECE1" w:themeFill="background2"/>
          </w:tcPr>
          <w:p w14:paraId="6394B05E" w14:textId="62E1A662" w:rsidR="000771CD" w:rsidRPr="009E7E15" w:rsidRDefault="003E7359" w:rsidP="00F120B6">
            <w:pPr>
              <w:pStyle w:val="CommentTex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E7E15">
              <w:rPr>
                <w:rFonts w:asciiTheme="minorHAnsi" w:hAnsiTheme="minorHAnsi" w:cstheme="minorHAnsi"/>
                <w:iCs/>
                <w:sz w:val="22"/>
                <w:szCs w:val="22"/>
              </w:rPr>
              <w:t>Please indicate if your are self-funding or funded by a private organisation</w:t>
            </w:r>
            <w:r w:rsidR="007524FB" w:rsidRPr="009E7E1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/ sponsor</w:t>
            </w:r>
            <w:r w:rsidR="009E7E1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4747" w:type="dxa"/>
          </w:tcPr>
          <w:p w14:paraId="4C65190B" w14:textId="35191624" w:rsidR="007524FB" w:rsidRDefault="007524FB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9A04330" wp14:editId="1FA6BE4E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104775</wp:posOffset>
                      </wp:positionV>
                      <wp:extent cx="254635" cy="233045"/>
                      <wp:effectExtent l="0" t="0" r="12065" b="14605"/>
                      <wp:wrapNone/>
                      <wp:docPr id="628892499" name="Bev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33045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5C158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1" o:spid="_x0000_s1026" type="#_x0000_t84" style="position:absolute;margin-left:198.1pt;margin-top:8.25pt;width:20.05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" adj="0" fillcolor="window" strokecolor="windowText" strokeweight="2pt"/>
                  </w:pict>
                </mc:Fallback>
              </mc:AlternateContent>
            </w:r>
            <w:r w:rsidRPr="00891A5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F8C4EE" wp14:editId="053F87EA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113030</wp:posOffset>
                      </wp:positionV>
                      <wp:extent cx="255182" cy="233163"/>
                      <wp:effectExtent l="0" t="0" r="12065" b="14605"/>
                      <wp:wrapNone/>
                      <wp:docPr id="528860266" name="Bev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2" cy="233163"/>
                              </a:xfrm>
                              <a:prstGeom prst="bevel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7FEB" id="Bevel 1" o:spid="_x0000_s1026" type="#_x0000_t84" style="position:absolute;margin-left:66.85pt;margin-top:8.9pt;width:20.1pt;height:1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" adj="0" fillcolor="window" strokecolor="windowText" strokeweight="2pt"/>
                  </w:pict>
                </mc:Fallback>
              </mc:AlternateContent>
            </w:r>
          </w:p>
          <w:p w14:paraId="1F12ADA6" w14:textId="30B55097" w:rsidR="003E7359" w:rsidRDefault="003E7359" w:rsidP="00EB4395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Self-</w:t>
            </w:r>
            <w:r w:rsidR="00B84FC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und</w:t>
            </w:r>
            <w:r w:rsidR="0027014A">
              <w:rPr>
                <w:rFonts w:asciiTheme="minorHAnsi" w:hAnsiTheme="minorHAnsi" w:cstheme="minorHAnsi"/>
                <w:b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7524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Privately funded</w:t>
            </w:r>
          </w:p>
          <w:p w14:paraId="5A3EEF1F" w14:textId="6CA3181F" w:rsidR="003E7359" w:rsidRPr="00891A57" w:rsidRDefault="003E7359" w:rsidP="007524FB">
            <w:pPr>
              <w:ind w:right="-2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8"/>
        <w:gridCol w:w="637"/>
        <w:gridCol w:w="567"/>
        <w:gridCol w:w="2052"/>
      </w:tblGrid>
      <w:tr w:rsidR="00AC1C2E" w:rsidRPr="00891A57" w14:paraId="74C0BEB0" w14:textId="77777777" w:rsidTr="00AC1C2E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2A1C7"/>
          </w:tcPr>
          <w:p w14:paraId="1EBDDC7F" w14:textId="10D9A396" w:rsidR="00E341B3" w:rsidRPr="00891A57" w:rsidRDefault="00435C54" w:rsidP="005C0288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AC1C2E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Confirmation of Governance Arrangements</w:t>
            </w:r>
          </w:p>
        </w:tc>
      </w:tr>
      <w:tr w:rsidR="005E464B" w:rsidRPr="00891A57" w14:paraId="5A258CF1" w14:textId="77777777" w:rsidTr="00891A57">
        <w:tc>
          <w:tcPr>
            <w:tcW w:w="3190" w:type="pct"/>
            <w:tcBorders>
              <w:bottom w:val="single" w:sz="4" w:space="0" w:color="auto"/>
            </w:tcBorders>
            <w:shd w:val="clear" w:color="auto" w:fill="B2A1C7"/>
          </w:tcPr>
          <w:p w14:paraId="21605BE0" w14:textId="7DF790E7" w:rsidR="005E464B" w:rsidRPr="00891A57" w:rsidRDefault="005E464B" w:rsidP="005C0288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Criteria for the Health Service Provider; 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  <w:u w:val="single"/>
              </w:rPr>
              <w:t>must be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completed by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Director of Nursing/Midwifery/Head of Service/Service Manager/Designate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2A1C7"/>
          </w:tcPr>
          <w:p w14:paraId="08B1769F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B2A1C7"/>
          </w:tcPr>
          <w:p w14:paraId="1B2067DD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B2A1C7"/>
          </w:tcPr>
          <w:p w14:paraId="453D424E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Comment/Evidence</w:t>
            </w:r>
          </w:p>
        </w:tc>
      </w:tr>
      <w:tr w:rsidR="005E464B" w:rsidRPr="00891A57" w14:paraId="1607C6A7" w14:textId="77777777" w:rsidTr="00891A57">
        <w:tc>
          <w:tcPr>
            <w:tcW w:w="3190" w:type="pct"/>
            <w:shd w:val="clear" w:color="auto" w:fill="EEECE1" w:themeFill="background2"/>
          </w:tcPr>
          <w:p w14:paraId="6D9CD4E3" w14:textId="77777777" w:rsidR="005E464B" w:rsidRPr="00891A57" w:rsidRDefault="005E464B" w:rsidP="005C0288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in place local governance arrangements to oversee the introduction and implementation of nurse and midwife medicinal product prescribing?</w:t>
            </w:r>
          </w:p>
        </w:tc>
        <w:tc>
          <w:tcPr>
            <w:tcW w:w="354" w:type="pct"/>
            <w:shd w:val="clear" w:color="auto" w:fill="FFFFFF"/>
          </w:tcPr>
          <w:p w14:paraId="349FF26A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FFFFFF"/>
          </w:tcPr>
          <w:p w14:paraId="7723A059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FFFFFF"/>
          </w:tcPr>
          <w:p w14:paraId="2CCB805A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5E464B" w:rsidRPr="00891A57" w14:paraId="2998C5AC" w14:textId="77777777" w:rsidTr="00891A57">
        <w:tc>
          <w:tcPr>
            <w:tcW w:w="3190" w:type="pct"/>
            <w:shd w:val="clear" w:color="auto" w:fill="EEECE1" w:themeFill="background2"/>
          </w:tcPr>
          <w:p w14:paraId="435CB2DC" w14:textId="77777777" w:rsidR="005E464B" w:rsidRPr="00891A57" w:rsidRDefault="005E464B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in place a firm commitment by the health service provider’s senior management to support nurse/midwife medicinal product prescribing?</w:t>
            </w:r>
          </w:p>
        </w:tc>
        <w:tc>
          <w:tcPr>
            <w:tcW w:w="354" w:type="pct"/>
            <w:shd w:val="clear" w:color="auto" w:fill="auto"/>
          </w:tcPr>
          <w:p w14:paraId="5646729E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67A8094A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34793952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5E464B" w:rsidRPr="00891A57" w14:paraId="30509EBA" w14:textId="77777777" w:rsidTr="00891A57">
        <w:tc>
          <w:tcPr>
            <w:tcW w:w="3190" w:type="pct"/>
            <w:shd w:val="clear" w:color="auto" w:fill="EEECE1" w:themeFill="background2"/>
          </w:tcPr>
          <w:p w14:paraId="64E42AE1" w14:textId="7E41AACD" w:rsidR="005E464B" w:rsidRPr="00891A57" w:rsidRDefault="005E464B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lastRenderedPageBreak/>
              <w:t>Do you have in place a named PSC/Link Person delegated by the Director of Nursing/Midwifery/Head of Service/Service Manager/Designate to have responsibility for the initiative locally and for liaising with the appli</w:t>
            </w:r>
            <w:r w:rsidR="00F120B6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cant/candidate, medical mentor and </w:t>
            </w:r>
            <w:r w:rsidR="005521FC">
              <w:rPr>
                <w:rFonts w:asciiTheme="minorHAnsi" w:eastAsia="Batang" w:hAnsiTheme="minorHAnsi" w:cstheme="minorHAnsi"/>
                <w:sz w:val="22"/>
                <w:szCs w:val="22"/>
              </w:rPr>
              <w:t>UCD</w:t>
            </w:r>
            <w:r w:rsidR="00F120B6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204DD9F3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65AEFB71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04F118CA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5E464B" w:rsidRPr="00891A57" w14:paraId="4C15685A" w14:textId="77777777" w:rsidTr="00891A57">
        <w:tc>
          <w:tcPr>
            <w:tcW w:w="3190" w:type="pct"/>
            <w:shd w:val="clear" w:color="auto" w:fill="EEECE1" w:themeFill="background2"/>
          </w:tcPr>
          <w:p w14:paraId="1FE618E5" w14:textId="77777777" w:rsidR="005E464B" w:rsidRPr="00891A57" w:rsidRDefault="005E464B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clinical indemnity arrangements in place for nurse/midwife medicinal product prescribing?</w:t>
            </w:r>
          </w:p>
          <w:p w14:paraId="5955BC11" w14:textId="77777777" w:rsidR="005E464B" w:rsidRPr="00891A57" w:rsidRDefault="005E464B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(Please note the Clinical Indemnity Scheme managed by the State Claims Agency indemnifies employees of the HSE and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HSE funded agencies (Section 38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14:paraId="491CBED4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6ED19F02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7ACE0151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6D5ECB" w:rsidRPr="00891A57" w14:paraId="0BE00A75" w14:textId="77777777" w:rsidTr="00891A57">
        <w:tc>
          <w:tcPr>
            <w:tcW w:w="3190" w:type="pct"/>
            <w:shd w:val="clear" w:color="auto" w:fill="EEECE1" w:themeFill="background2"/>
          </w:tcPr>
          <w:p w14:paraId="29196300" w14:textId="41E8C788" w:rsidR="000C5B96" w:rsidRPr="00891A57" w:rsidRDefault="000C5B96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Do you agree </w:t>
            </w:r>
            <w:r w:rsidR="00F403AC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in principle 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to release candidates to attend</w:t>
            </w:r>
            <w:r w:rsidR="00F403AC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face to face</w:t>
            </w:r>
            <w:r w:rsidR="00116A7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/live online</w:t>
            </w:r>
            <w:r w:rsidR="00F403AC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lectures for the duration of the education programme</w:t>
            </w:r>
            <w:r w:rsidR="00D51D7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4DF7C304" w14:textId="77777777" w:rsidR="006D5ECB" w:rsidRPr="00891A57" w:rsidRDefault="006D5EC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350141A4" w14:textId="77777777" w:rsidR="006D5ECB" w:rsidRPr="00891A57" w:rsidRDefault="006D5EC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0C3FEFD2" w14:textId="77777777" w:rsidR="006D5ECB" w:rsidRPr="00891A57" w:rsidRDefault="006D5EC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5E464B" w:rsidRPr="00891A57" w14:paraId="31CEFFB4" w14:textId="77777777" w:rsidTr="00891A57">
        <w:tc>
          <w:tcPr>
            <w:tcW w:w="3190" w:type="pct"/>
            <w:shd w:val="clear" w:color="auto" w:fill="EEECE1" w:themeFill="background2"/>
          </w:tcPr>
          <w:p w14:paraId="1869E937" w14:textId="1D7EDADE" w:rsidR="005E464B" w:rsidRPr="00891A57" w:rsidRDefault="005E464B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Have you identified a medical practitioner/mentor who has agreed to support the candidate throughout the education programme?</w:t>
            </w:r>
          </w:p>
        </w:tc>
        <w:tc>
          <w:tcPr>
            <w:tcW w:w="354" w:type="pct"/>
            <w:shd w:val="clear" w:color="auto" w:fill="auto"/>
          </w:tcPr>
          <w:p w14:paraId="3224AC90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43FCD206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5512157B" w14:textId="77777777" w:rsidR="005E464B" w:rsidRPr="00891A57" w:rsidRDefault="005E464B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E0614A" w:rsidRPr="00891A57" w14:paraId="4229DB8A" w14:textId="77777777" w:rsidTr="00891A57">
        <w:tc>
          <w:tcPr>
            <w:tcW w:w="3190" w:type="pct"/>
            <w:shd w:val="clear" w:color="auto" w:fill="CCC0D9"/>
          </w:tcPr>
          <w:p w14:paraId="5004193B" w14:textId="77777777" w:rsidR="00E341B3" w:rsidRDefault="00E0614A" w:rsidP="005C0288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Risk Management</w:t>
            </w:r>
          </w:p>
          <w:p w14:paraId="14AD3442" w14:textId="6ECFB969" w:rsidR="00596339" w:rsidRPr="00891A57" w:rsidRDefault="00596339" w:rsidP="005C0288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CCC0D9"/>
          </w:tcPr>
          <w:p w14:paraId="53BA7801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315" w:type="pct"/>
            <w:shd w:val="clear" w:color="auto" w:fill="CCC0D9"/>
          </w:tcPr>
          <w:p w14:paraId="339AA8C3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41" w:type="pct"/>
            <w:shd w:val="clear" w:color="auto" w:fill="CCC0D9"/>
          </w:tcPr>
          <w:p w14:paraId="4F4917FB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Comment/Evidence</w:t>
            </w:r>
          </w:p>
        </w:tc>
      </w:tr>
      <w:tr w:rsidR="00E0614A" w:rsidRPr="00891A57" w14:paraId="051EFDAE" w14:textId="77777777" w:rsidTr="00891A57">
        <w:tc>
          <w:tcPr>
            <w:tcW w:w="3190" w:type="pct"/>
            <w:shd w:val="clear" w:color="auto" w:fill="EEECE1" w:themeFill="background2"/>
          </w:tcPr>
          <w:p w14:paraId="5AD8116D" w14:textId="77777777" w:rsidR="00E0614A" w:rsidRPr="00891A57" w:rsidRDefault="00E0614A" w:rsidP="00566BF7">
            <w:pPr>
              <w:tabs>
                <w:tab w:val="num" w:pos="720"/>
              </w:tabs>
              <w:rPr>
                <w:rFonts w:asciiTheme="minorHAnsi" w:eastAsia="Batang" w:hAnsiTheme="minorHAnsi" w:cstheme="minorHAnsi"/>
                <w:sz w:val="22"/>
                <w:szCs w:val="22"/>
                <w:highlight w:val="yellow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in place a</w:t>
            </w:r>
            <w:r w:rsidRPr="00891A5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local health service provider nurse and midwife medicinal product prescribing policy, procedure, protocol or guideline (PPPG)?  Health service providers can adopt the </w:t>
            </w:r>
            <w:r w:rsidRPr="00891A57">
              <w:rPr>
                <w:rFonts w:asciiTheme="minorHAnsi" w:eastAsia="Batang" w:hAnsiTheme="minorHAnsi" w:cstheme="minorHAnsi"/>
                <w:i/>
                <w:sz w:val="22"/>
                <w:szCs w:val="22"/>
              </w:rPr>
              <w:t>HSE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</w:t>
            </w:r>
            <w:r w:rsidRPr="00891A57">
              <w:rPr>
                <w:rFonts w:asciiTheme="minorHAnsi" w:eastAsia="Batang" w:hAnsiTheme="minorHAnsi" w:cstheme="minorHAnsi"/>
                <w:i/>
                <w:sz w:val="22"/>
                <w:szCs w:val="22"/>
              </w:rPr>
              <w:t>National Nurse and Midwife Medicinal Product Prescribing Guideline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(</w:t>
            </w:r>
            <w:r w:rsidR="00BE5A6C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HSE, 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2020) and develop addenda regarding local governance arrangements if they so wish</w:t>
            </w:r>
          </w:p>
        </w:tc>
        <w:tc>
          <w:tcPr>
            <w:tcW w:w="354" w:type="pct"/>
            <w:shd w:val="clear" w:color="auto" w:fill="auto"/>
          </w:tcPr>
          <w:p w14:paraId="2E2169B3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52E0CF78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15840776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E0614A" w:rsidRPr="00891A57" w14:paraId="222F4914" w14:textId="77777777" w:rsidTr="00891A57">
        <w:tc>
          <w:tcPr>
            <w:tcW w:w="3190" w:type="pct"/>
            <w:shd w:val="clear" w:color="auto" w:fill="EEECE1" w:themeFill="background2"/>
          </w:tcPr>
          <w:p w14:paraId="0EA56BCB" w14:textId="77777777" w:rsidR="00905E97" w:rsidRDefault="00E0614A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risk management systems in place?</w:t>
            </w:r>
          </w:p>
          <w:p w14:paraId="10F6BE73" w14:textId="02FD8FC9" w:rsidR="00905E97" w:rsidRPr="00891A57" w:rsidRDefault="00905E97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14:paraId="64F50B21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27B8EA86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7C09E1FB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E0614A" w:rsidRPr="00891A57" w14:paraId="079704E9" w14:textId="77777777" w:rsidTr="00891A57">
        <w:trPr>
          <w:trHeight w:val="50"/>
        </w:trPr>
        <w:tc>
          <w:tcPr>
            <w:tcW w:w="3190" w:type="pct"/>
            <w:shd w:val="clear" w:color="auto" w:fill="EEECE1" w:themeFill="background2"/>
          </w:tcPr>
          <w:p w14:paraId="18D17BC2" w14:textId="73F42E83" w:rsidR="00E0614A" w:rsidRDefault="00E0614A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If yes, is there a process for</w:t>
            </w:r>
            <w:r w:rsidR="00905E9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monitoring and reporting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;</w:t>
            </w:r>
          </w:p>
          <w:p w14:paraId="7B4AA268" w14:textId="551CE3AC" w:rsidR="00905E97" w:rsidRDefault="00905E97" w:rsidP="00905E9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Medication adverse events/incidents?</w:t>
            </w:r>
          </w:p>
          <w:p w14:paraId="532BCF7A" w14:textId="388298B0" w:rsidR="00905E97" w:rsidRDefault="00905E97" w:rsidP="00905E9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Prescribing near misses?</w:t>
            </w:r>
          </w:p>
          <w:p w14:paraId="0B135784" w14:textId="4454C45A" w:rsidR="00905E97" w:rsidRPr="00905E97" w:rsidRDefault="00905E97" w:rsidP="00905E9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Prescribing errors?</w:t>
            </w:r>
          </w:p>
        </w:tc>
        <w:tc>
          <w:tcPr>
            <w:tcW w:w="354" w:type="pct"/>
            <w:shd w:val="clear" w:color="auto" w:fill="auto"/>
          </w:tcPr>
          <w:p w14:paraId="00110EDE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2973F8B2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61189849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586FC1" w:rsidRPr="00891A57" w14:paraId="73A3B933" w14:textId="77777777" w:rsidTr="00891A57">
        <w:trPr>
          <w:trHeight w:val="234"/>
        </w:trPr>
        <w:tc>
          <w:tcPr>
            <w:tcW w:w="3190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37D44C12" w14:textId="528F4A64" w:rsidR="00586FC1" w:rsidRPr="00891A57" w:rsidRDefault="00586FC1" w:rsidP="00566BF7">
            <w:pPr>
              <w:pStyle w:val="ListParagraph"/>
              <w:ind w:left="0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Do you comply with </w:t>
            </w:r>
            <w:r w:rsidR="00891A57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medication safety processes applicable to your </w:t>
            </w:r>
            <w:r w:rsidR="00F066D6">
              <w:rPr>
                <w:rFonts w:asciiTheme="minorHAnsi" w:hAnsiTheme="minorHAnsi" w:cstheme="minorHAnsi"/>
                <w:sz w:val="22"/>
                <w:szCs w:val="22"/>
              </w:rPr>
              <w:t xml:space="preserve">clinical </w:t>
            </w:r>
            <w:r w:rsidR="00891A57" w:rsidRPr="00891A57">
              <w:rPr>
                <w:rFonts w:asciiTheme="minorHAnsi" w:hAnsiTheme="minorHAnsi" w:cstheme="minorHAnsi"/>
                <w:sz w:val="22"/>
                <w:szCs w:val="22"/>
              </w:rPr>
              <w:t>area and organisation?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66771AF7" w14:textId="77777777" w:rsidR="00586FC1" w:rsidRPr="00891A57" w:rsidRDefault="00586FC1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02525A10" w14:textId="77777777" w:rsidR="00586FC1" w:rsidRPr="00891A57" w:rsidRDefault="00586FC1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</w:tcPr>
          <w:p w14:paraId="2C55D39B" w14:textId="77777777" w:rsidR="00586FC1" w:rsidRPr="00891A57" w:rsidRDefault="00586FC1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E0614A" w:rsidRPr="00891A57" w14:paraId="02D56284" w14:textId="77777777" w:rsidTr="00891A57">
        <w:tc>
          <w:tcPr>
            <w:tcW w:w="3190" w:type="pct"/>
            <w:tcBorders>
              <w:bottom w:val="single" w:sz="4" w:space="0" w:color="auto"/>
            </w:tcBorders>
            <w:shd w:val="clear" w:color="auto" w:fill="CCC0D9"/>
          </w:tcPr>
          <w:p w14:paraId="2A054773" w14:textId="77777777" w:rsidR="00E341B3" w:rsidRDefault="00E0614A" w:rsidP="005C0288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Audit and Evaluation</w:t>
            </w:r>
          </w:p>
          <w:p w14:paraId="486CA4C3" w14:textId="3208D2ED" w:rsidR="00596339" w:rsidRPr="00905E97" w:rsidRDefault="00596339" w:rsidP="005C0288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CCC0D9"/>
          </w:tcPr>
          <w:p w14:paraId="0AF9B48B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CCC0D9"/>
          </w:tcPr>
          <w:p w14:paraId="288FFAF6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CCC0D9"/>
          </w:tcPr>
          <w:p w14:paraId="369B6744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Comment/Evidence</w:t>
            </w:r>
          </w:p>
        </w:tc>
      </w:tr>
      <w:tr w:rsidR="00E0614A" w:rsidRPr="00891A57" w14:paraId="57C074E2" w14:textId="77777777" w:rsidTr="00891A57">
        <w:tc>
          <w:tcPr>
            <w:tcW w:w="3190" w:type="pct"/>
            <w:shd w:val="clear" w:color="auto" w:fill="EEECE1" w:themeFill="background2"/>
          </w:tcPr>
          <w:p w14:paraId="2252B783" w14:textId="77777777" w:rsidR="00E0614A" w:rsidRDefault="00E0614A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Do you have in place or are you planning to put in place an agreed schedule for routine audit of nurse/midwife medicinal product prescribing practice?</w:t>
            </w:r>
          </w:p>
          <w:p w14:paraId="4F310804" w14:textId="61439994" w:rsidR="002D4783" w:rsidRPr="00891A57" w:rsidRDefault="002D4783" w:rsidP="00566BF7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14:paraId="270D65C9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4806A2D1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41A0FAC0" w14:textId="77777777" w:rsidR="00E0614A" w:rsidRPr="00891A57" w:rsidRDefault="00E0614A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B45FF0" w:rsidRPr="00891A57" w14:paraId="67FDE1CE" w14:textId="77777777" w:rsidTr="00891A57">
        <w:tc>
          <w:tcPr>
            <w:tcW w:w="3190" w:type="pct"/>
            <w:shd w:val="clear" w:color="auto" w:fill="CCC0D9"/>
          </w:tcPr>
          <w:p w14:paraId="4658BABF" w14:textId="77777777" w:rsidR="00586FC1" w:rsidRDefault="003F1A56" w:rsidP="00905E97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The </w:t>
            </w:r>
            <w:r w:rsidR="00B45FF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Clinical</w:t>
            </w:r>
            <w:r w:rsidR="000C5B96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</w:t>
            </w:r>
            <w:r w:rsidR="00F403AC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Learning </w:t>
            </w:r>
            <w:r w:rsidR="00B45FF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Environment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:</w:t>
            </w:r>
          </w:p>
          <w:p w14:paraId="5E9E4345" w14:textId="1790A997" w:rsidR="00596339" w:rsidRPr="00891A57" w:rsidRDefault="00596339" w:rsidP="00905E97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CCC0D9"/>
          </w:tcPr>
          <w:p w14:paraId="78878D5F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315" w:type="pct"/>
            <w:shd w:val="clear" w:color="auto" w:fill="CCC0D9"/>
          </w:tcPr>
          <w:p w14:paraId="03477784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41" w:type="pct"/>
            <w:shd w:val="clear" w:color="auto" w:fill="CCC0D9"/>
          </w:tcPr>
          <w:p w14:paraId="67C0BC1F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Comment/Evidence</w:t>
            </w:r>
          </w:p>
        </w:tc>
      </w:tr>
      <w:tr w:rsidR="00B45FF0" w:rsidRPr="00891A57" w14:paraId="4E154AC0" w14:textId="77777777" w:rsidTr="00891A57">
        <w:tc>
          <w:tcPr>
            <w:tcW w:w="3190" w:type="pct"/>
            <w:shd w:val="clear" w:color="auto" w:fill="EEECE1" w:themeFill="background2"/>
          </w:tcPr>
          <w:p w14:paraId="11CC85F0" w14:textId="632F088D" w:rsidR="00B45FF0" w:rsidRPr="00891A57" w:rsidRDefault="00B45FF0" w:rsidP="00566BF7">
            <w:pPr>
              <w:pStyle w:val="CommentText"/>
              <w:rPr>
                <w:rFonts w:asciiTheme="minorHAnsi" w:eastAsia="Batang" w:hAnsiTheme="minorHAnsi" w:cstheme="minorHAnsi"/>
                <w:sz w:val="22"/>
                <w:szCs w:val="22"/>
                <w:highlight w:val="yellow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2E5DFB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the clinical learning environment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audited on an annual basis by the local risk management committee and is </w:t>
            </w:r>
            <w:r w:rsidR="009F6FCA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fit for purpose</w:t>
            </w:r>
            <w:r w:rsidR="007953CF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6E3B0374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69006CFA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5061AC21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B45FF0" w:rsidRPr="00891A57" w14:paraId="757B559E" w14:textId="77777777" w:rsidTr="00891A57">
        <w:tc>
          <w:tcPr>
            <w:tcW w:w="3190" w:type="pct"/>
            <w:shd w:val="clear" w:color="auto" w:fill="EEECE1" w:themeFill="background2"/>
          </w:tcPr>
          <w:p w14:paraId="21E17CA5" w14:textId="32C8455C" w:rsidR="00B45FF0" w:rsidRPr="00891A57" w:rsidRDefault="002E5DFB" w:rsidP="00566BF7">
            <w:pPr>
              <w:pStyle w:val="CommentText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Does the clinical learning environment adhere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to best prescribing practice </w:t>
            </w:r>
            <w:r w:rsidR="003F1A56" w:rsidRPr="00891A57">
              <w:rPr>
                <w:rFonts w:asciiTheme="minorHAnsi" w:hAnsiTheme="minorHAnsi" w:cstheme="minorHAnsi"/>
                <w:sz w:val="22"/>
                <w:szCs w:val="22"/>
              </w:rPr>
              <w:t>that includes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risk reduction medication management strategies to reduce prescribing errors in line with the </w:t>
            </w:r>
            <w:r w:rsidR="00F066D6">
              <w:rPr>
                <w:rFonts w:asciiTheme="minorHAnsi" w:hAnsiTheme="minorHAnsi" w:cstheme="minorHAnsi"/>
                <w:sz w:val="22"/>
                <w:szCs w:val="22"/>
              </w:rPr>
              <w:t>National Medication Safety Programme (</w:t>
            </w:r>
            <w:proofErr w:type="spellStart"/>
            <w:r w:rsidR="00F066D6">
              <w:rPr>
                <w:rFonts w:asciiTheme="minorHAnsi" w:hAnsiTheme="minorHAnsi" w:cstheme="minorHAnsi"/>
                <w:sz w:val="22"/>
                <w:szCs w:val="22"/>
              </w:rPr>
              <w:t>Saferm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="00F066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953CF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62779810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21117AA7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369B0E2B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B45FF0" w:rsidRPr="00891A57" w14:paraId="30205744" w14:textId="77777777" w:rsidTr="00891A57">
        <w:tc>
          <w:tcPr>
            <w:tcW w:w="3190" w:type="pct"/>
            <w:shd w:val="clear" w:color="auto" w:fill="EEECE1" w:themeFill="background2"/>
          </w:tcPr>
          <w:p w14:paraId="178ED45E" w14:textId="2993E3CF" w:rsidR="00B45FF0" w:rsidRPr="00891A57" w:rsidRDefault="002E5DFB" w:rsidP="00566BF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Does the clinical learning environment provide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appropriate learning opportunities that reflect the programme learning outcomes and the achievement of prescribing competency</w:t>
            </w:r>
            <w:r w:rsidR="00317BCB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5D75DC3C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0D8ECB95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3A24C82E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B45FF0" w:rsidRPr="00891A57" w14:paraId="060320A1" w14:textId="77777777" w:rsidTr="00891A57">
        <w:trPr>
          <w:trHeight w:val="230"/>
        </w:trPr>
        <w:tc>
          <w:tcPr>
            <w:tcW w:w="3190" w:type="pct"/>
            <w:shd w:val="clear" w:color="auto" w:fill="EEECE1" w:themeFill="background2"/>
          </w:tcPr>
          <w:p w14:paraId="63C09B46" w14:textId="552A03C6" w:rsidR="00E341B3" w:rsidRPr="00891A57" w:rsidRDefault="002E5DFB" w:rsidP="00566BF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Does the clinical learning environment p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rovide access to nurse-midwife </w:t>
            </w:r>
            <w:r w:rsidR="003F1A56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medicinal product 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prescribing local and national PPPGs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1A56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>supp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safe prescribing practice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, local formularies, </w:t>
            </w:r>
            <w:r w:rsidR="00B3644A" w:rsidRPr="00891A57">
              <w:rPr>
                <w:rFonts w:asciiTheme="minorHAnsi" w:hAnsiTheme="minorHAnsi" w:cstheme="minorHAnsi"/>
                <w:sz w:val="22"/>
                <w:szCs w:val="22"/>
              </w:rPr>
              <w:t>evidence-based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medicines resources and IT technologies at the point of practice</w:t>
            </w:r>
            <w:r w:rsidR="00317BCB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shd w:val="clear" w:color="auto" w:fill="auto"/>
          </w:tcPr>
          <w:p w14:paraId="6F11C8E2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14:paraId="18547AFE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</w:tcPr>
          <w:p w14:paraId="7BFF2388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B45FF0" w:rsidRPr="00891A57" w14:paraId="5A53F327" w14:textId="77777777" w:rsidTr="00891A57">
        <w:trPr>
          <w:trHeight w:val="234"/>
        </w:trPr>
        <w:tc>
          <w:tcPr>
            <w:tcW w:w="3190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41077CA8" w14:textId="490B9666" w:rsidR="00B45FF0" w:rsidRPr="00891A57" w:rsidRDefault="002E5DFB" w:rsidP="00566BF7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Does the clinical learning environment provide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access to a prescribing support network consisting of a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pharmacist,  medical consultant/designated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edical practitioner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>mentor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, DON/DOM, P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rescribing 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ite 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>o-ordinator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nit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anager, L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ocal Implementation Group and or </w:t>
            </w:r>
            <w:r w:rsidR="00B45FF0" w:rsidRPr="00891A57">
              <w:rPr>
                <w:rFonts w:asciiTheme="minorHAnsi" w:hAnsiTheme="minorHAnsi" w:cstheme="minorHAnsi"/>
                <w:sz w:val="22"/>
                <w:szCs w:val="22"/>
              </w:rPr>
              <w:t>Risk Management Committee</w:t>
            </w:r>
            <w:r w:rsidR="00B3644A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7460D66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357CF020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</w:tcPr>
          <w:p w14:paraId="1514CEF3" w14:textId="77777777" w:rsidR="00B45FF0" w:rsidRPr="00891A57" w:rsidRDefault="00B45FF0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081093" w:rsidRPr="00891A57" w14:paraId="4470969B" w14:textId="77777777" w:rsidTr="00891A57">
        <w:trPr>
          <w:trHeight w:val="234"/>
        </w:trPr>
        <w:tc>
          <w:tcPr>
            <w:tcW w:w="3190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0BAB62EE" w14:textId="5E0DF1A5" w:rsidR="00081093" w:rsidRPr="00891A57" w:rsidRDefault="002E5DFB" w:rsidP="00566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designated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medical </w:t>
            </w:r>
            <w:r w:rsidR="005C0288">
              <w:rPr>
                <w:rFonts w:asciiTheme="minorHAnsi" w:hAnsiTheme="minorHAnsi" w:cstheme="minorHAnsi"/>
                <w:sz w:val="22"/>
                <w:szCs w:val="22"/>
              </w:rPr>
              <w:t xml:space="preserve">practitioner </w:t>
            </w: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mentors 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>fully appraised and familiar with their role in relation to supporting candidate prescribers</w:t>
            </w:r>
            <w:r w:rsidR="00B3644A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8FEF923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78A881C9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</w:tcPr>
          <w:p w14:paraId="7388068F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081093" w:rsidRPr="00891A57" w14:paraId="64DA3A9B" w14:textId="77777777" w:rsidTr="00891A57">
        <w:trPr>
          <w:trHeight w:val="234"/>
        </w:trPr>
        <w:tc>
          <w:tcPr>
            <w:tcW w:w="3190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3D815EF0" w14:textId="32758F15" w:rsidR="00081093" w:rsidRPr="00891A57" w:rsidRDefault="00AF1F05" w:rsidP="00566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Are there appropriate mechanisms in place to address any deficits in the clinical learning environment which may be identified in the future</w:t>
            </w:r>
            <w:r w:rsidR="00590B49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2723FE5F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2AE24C8B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</w:tcPr>
          <w:p w14:paraId="469F35A8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  <w:tr w:rsidR="00081093" w:rsidRPr="00891A57" w14:paraId="0C4738CB" w14:textId="77777777" w:rsidTr="00891A57">
        <w:trPr>
          <w:trHeight w:val="234"/>
        </w:trPr>
        <w:tc>
          <w:tcPr>
            <w:tcW w:w="3190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2FCC3ECA" w14:textId="6A6322AA" w:rsidR="00081093" w:rsidRPr="00891A57" w:rsidRDefault="002E5DFB" w:rsidP="00566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hAnsiTheme="minorHAnsi" w:cstheme="minorHAnsi"/>
                <w:sz w:val="22"/>
                <w:szCs w:val="22"/>
              </w:rPr>
              <w:t>Does the clinical learning environment have a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structure </w:t>
            </w:r>
            <w:r w:rsidR="00590B49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in place, 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r w:rsidR="00D211C3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="00081093" w:rsidRPr="00891A57">
              <w:rPr>
                <w:rFonts w:asciiTheme="minorHAnsi" w:hAnsiTheme="minorHAnsi" w:cstheme="minorHAnsi"/>
                <w:sz w:val="22"/>
                <w:szCs w:val="22"/>
              </w:rPr>
              <w:t xml:space="preserve"> concerns around clinical practice are raised and addressed</w:t>
            </w:r>
            <w:r w:rsidR="00590B49" w:rsidRPr="00891A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99191AA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708E0F21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</w:tcPr>
          <w:p w14:paraId="14E7662B" w14:textId="77777777" w:rsidR="00081093" w:rsidRPr="00891A57" w:rsidRDefault="00081093" w:rsidP="007524FB">
            <w:pPr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</w:tr>
    </w:tbl>
    <w:p w14:paraId="70B69889" w14:textId="53DF48C0" w:rsidR="00081093" w:rsidRPr="00891A57" w:rsidRDefault="00081093" w:rsidP="000667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89"/>
      </w:tblGrid>
      <w:tr w:rsidR="000444EF" w:rsidRPr="00891A57" w14:paraId="7C29D035" w14:textId="77777777" w:rsidTr="000444EF"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A403479" w14:textId="772B2920" w:rsidR="000444EF" w:rsidRPr="00891A57" w:rsidRDefault="000444EF" w:rsidP="00066705">
            <w:pPr>
              <w:spacing w:line="48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Signat</w:t>
            </w:r>
            <w:r w:rsidR="00F470E4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u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res</w:t>
            </w:r>
          </w:p>
        </w:tc>
      </w:tr>
      <w:tr w:rsidR="001249D0" w:rsidRPr="00891A57" w14:paraId="50FE903A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2581AE" w14:textId="76FE238F" w:rsidR="001249D0" w:rsidRPr="00891A57" w:rsidRDefault="00F50E22" w:rsidP="00F50E22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Name of 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Director of Nursing/</w:t>
            </w:r>
            <w:r w:rsidR="00596339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Midwifery/</w:t>
            </w:r>
            <w:r w:rsidR="003A5265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Head Of Service/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Service Manager/Designate (B</w:t>
            </w:r>
            <w:r w:rsidR="00596339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LOCK CAPITALS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)</w:t>
            </w:r>
            <w:r w:rsidR="00315059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6F1" w14:textId="77777777" w:rsidR="001249D0" w:rsidRPr="00891A57" w:rsidRDefault="001249D0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366D81FB" w14:textId="77777777" w:rsidTr="00891A57">
        <w:trPr>
          <w:trHeight w:val="3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EFCF25" w14:textId="2FE938BA" w:rsidR="00E4725A" w:rsidRPr="00891A57" w:rsidRDefault="003A5265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Work Location/Department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2A0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7CD3B266" w14:textId="77777777" w:rsidTr="00891A57">
        <w:trPr>
          <w:trHeight w:val="2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205A52" w14:textId="2132014D" w:rsidR="00CD589A" w:rsidRPr="00891A57" w:rsidRDefault="00F44717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Contact </w:t>
            </w:r>
            <w:r w:rsidR="002B202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Telephone N</w:t>
            </w:r>
            <w:r w:rsidR="00CD589A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FD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16A01AB4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6FE0C0" w14:textId="1668B6A0" w:rsidR="00CD589A" w:rsidRPr="00891A57" w:rsidRDefault="00DF537B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Work E</w:t>
            </w:r>
            <w:r w:rsidR="00CD589A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mail</w:t>
            </w:r>
            <w:r w:rsidR="00F44717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Address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C98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19D61338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2D29CF" w14:textId="4A32CED3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970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1802B8DF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AC038A" w14:textId="1A353F0F" w:rsidR="00CD589A" w:rsidRPr="00891A57" w:rsidRDefault="00CD589A" w:rsidP="0010225F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NMBI </w:t>
            </w:r>
            <w:r w:rsidR="0010225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Number (If Relevant)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7D1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159F8C87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7B027A" w14:textId="07C0E41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663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1249D0" w:rsidRPr="00891A57" w14:paraId="2F5C2DA6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DED490" w14:textId="25B0B158" w:rsidR="001249D0" w:rsidRPr="00891A57" w:rsidRDefault="00F50E22" w:rsidP="00F50E22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Name of Medical Practitioner</w:t>
            </w:r>
            <w:r w:rsidR="00596339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</w:t>
            </w: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Mentor</w:t>
            </w:r>
            <w:r w:rsidR="00596339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(B</w:t>
            </w:r>
            <w:r w:rsidR="00596339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LOCK CAPITALS</w:t>
            </w:r>
            <w:r w:rsidR="001249D0"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0A9" w14:textId="77777777" w:rsidR="001249D0" w:rsidRPr="00891A57" w:rsidRDefault="001249D0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6D4423AB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50135D" w14:textId="6831DA79" w:rsidR="00CD589A" w:rsidRPr="00891A57" w:rsidRDefault="0010225F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Work Location/Department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3B9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6031F32E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1953CD" w14:textId="2F94529B" w:rsidR="00CD589A" w:rsidRPr="00891A57" w:rsidRDefault="00F44717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Contact </w:t>
            </w:r>
            <w:r w:rsidR="002B202F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Telephone N</w:t>
            </w:r>
            <w:r w:rsidR="00CD589A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2E6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5596783E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4B0EB0" w14:textId="5BB45100" w:rsidR="00CD589A" w:rsidRPr="00891A57" w:rsidRDefault="00DF537B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Work </w:t>
            </w:r>
            <w:r w:rsidR="00CD589A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Email</w:t>
            </w:r>
            <w:r w:rsidR="00F44717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Address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41F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7975871F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8FB818" w14:textId="01C0C78E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4D5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5E359D4E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CDB5DC" w14:textId="70FBAA4A" w:rsidR="00CD589A" w:rsidRPr="00891A57" w:rsidRDefault="00F44717" w:rsidP="00596339">
            <w:pPr>
              <w:contextualSpacing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Medical Council Registration Number (</w:t>
            </w:r>
            <w:r w:rsidR="00CD589A"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MCRN</w:t>
            </w: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DAA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CD589A" w:rsidRPr="00891A57" w14:paraId="4D323396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9E09E90" w14:textId="348BABE9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35D" w14:textId="77777777" w:rsidR="00CD589A" w:rsidRPr="00891A57" w:rsidRDefault="00CD589A" w:rsidP="00066705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3B722F" w:rsidRPr="00891A57" w14:paraId="036F4447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B8E46B" w14:textId="6D4ED53F" w:rsidR="003B722F" w:rsidRPr="00891A57" w:rsidRDefault="003B722F" w:rsidP="003B722F">
            <w:pPr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lastRenderedPageBreak/>
              <w:t>Signature of Applicant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E52" w14:textId="77777777" w:rsidR="003B722F" w:rsidRPr="00891A57" w:rsidRDefault="003B722F" w:rsidP="002845DA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3B722F" w:rsidRPr="00891A57" w14:paraId="70202933" w14:textId="77777777" w:rsidTr="00891A5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E33589" w14:textId="0457B64B" w:rsidR="003B722F" w:rsidRPr="00891A57" w:rsidRDefault="003B722F" w:rsidP="002845DA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891A57">
              <w:rPr>
                <w:rFonts w:asciiTheme="minorHAnsi" w:eastAsia="Batang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6CCF" w14:textId="77777777" w:rsidR="003B722F" w:rsidRPr="00891A57" w:rsidRDefault="003B722F" w:rsidP="002845DA">
            <w:pPr>
              <w:spacing w:line="48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</w:tbl>
    <w:p w14:paraId="19F1E24D" w14:textId="77777777" w:rsidR="00CD589A" w:rsidRPr="00891A57" w:rsidRDefault="00CD589A" w:rsidP="00CD589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7C39553" w14:textId="77777777" w:rsidR="00B45FF0" w:rsidRPr="00891A57" w:rsidRDefault="00B45FF0" w:rsidP="005A4847">
      <w:pPr>
        <w:rPr>
          <w:rFonts w:asciiTheme="minorHAnsi" w:hAnsiTheme="minorHAnsi" w:cstheme="minorHAnsi"/>
          <w:b/>
          <w:sz w:val="22"/>
          <w:szCs w:val="22"/>
        </w:rPr>
      </w:pPr>
    </w:p>
    <w:p w14:paraId="65574ECF" w14:textId="6BFEF1C3" w:rsidR="00596339" w:rsidRDefault="00596339" w:rsidP="00D1412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Application Process</w:t>
      </w:r>
    </w:p>
    <w:p w14:paraId="0C97EC57" w14:textId="77777777" w:rsidR="00596339" w:rsidRDefault="00596339" w:rsidP="00D1412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9A0530" w14:textId="4E968D48" w:rsidR="00596339" w:rsidRPr="002D4783" w:rsidRDefault="00596339" w:rsidP="00D14123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D4783">
        <w:rPr>
          <w:rFonts w:asciiTheme="minorHAnsi" w:hAnsiTheme="minorHAnsi" w:cstheme="minorHAnsi"/>
          <w:bCs/>
          <w:sz w:val="22"/>
          <w:szCs w:val="22"/>
          <w:u w:val="single"/>
        </w:rPr>
        <w:t>HSE Funded Applicants</w:t>
      </w:r>
    </w:p>
    <w:p w14:paraId="209E1C4E" w14:textId="2000D08E" w:rsidR="00F066D6" w:rsidRPr="00596339" w:rsidRDefault="00596339" w:rsidP="00D14123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>F</w:t>
      </w:r>
      <w:r w:rsidR="00F066D6" w:rsidRPr="00596339">
        <w:rPr>
          <w:rFonts w:asciiTheme="minorHAnsi" w:hAnsiTheme="minorHAnsi" w:cstheme="minorHAnsi"/>
          <w:bCs/>
          <w:sz w:val="22"/>
          <w:szCs w:val="22"/>
        </w:rPr>
        <w:t xml:space="preserve">or Registered Nurses and Registered Midwives employed by the HSE or HSE funded agencies (Section 38) and Registered Nurses employed by the Irish Prison Service </w:t>
      </w:r>
    </w:p>
    <w:p w14:paraId="1AD5BF79" w14:textId="77777777" w:rsidR="00F066D6" w:rsidRPr="00596339" w:rsidRDefault="00F066D6" w:rsidP="00D14123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C42B9D" w14:textId="1AAC5052" w:rsidR="002D4783" w:rsidRDefault="002D4783" w:rsidP="00D14123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Discuss becoming a Registered Nurse-midwife Prescriber and your potential scope of prescribing practice with your medical consultant</w:t>
      </w:r>
    </w:p>
    <w:p w14:paraId="01027C28" w14:textId="3421DA0C" w:rsidR="002D4783" w:rsidRDefault="002D4783" w:rsidP="00D14123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Contact the DON/DOM to discuss your education needs</w:t>
      </w:r>
      <w:r w:rsidR="00FC7FC6">
        <w:rPr>
          <w:rFonts w:asciiTheme="minorHAnsi" w:hAnsiTheme="minorHAnsi" w:cstheme="minorHAnsi"/>
          <w:bCs/>
          <w:sz w:val="22"/>
          <w:szCs w:val="22"/>
        </w:rPr>
        <w:t xml:space="preserve"> and approval to proceed</w:t>
      </w:r>
    </w:p>
    <w:p w14:paraId="2963CB86" w14:textId="7B1045D9" w:rsidR="00D14123" w:rsidRPr="00FC7FC6" w:rsidRDefault="00D14123" w:rsidP="00D14123">
      <w:pPr>
        <w:pStyle w:val="ListParagraph"/>
        <w:numPr>
          <w:ilvl w:val="0"/>
          <w:numId w:val="12"/>
        </w:numPr>
        <w:shd w:val="clear" w:color="auto" w:fill="FFFFFF"/>
        <w:jc w:val="both"/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>Apply online to the HSE fo</w:t>
      </w:r>
      <w:r w:rsidR="002E5DFB" w:rsidRPr="00596339">
        <w:rPr>
          <w:rFonts w:asciiTheme="minorHAnsi" w:hAnsiTheme="minorHAnsi" w:cstheme="minorHAnsi"/>
          <w:bCs/>
          <w:sz w:val="22"/>
          <w:szCs w:val="22"/>
        </w:rPr>
        <w:t xml:space="preserve">r funding approval </w:t>
      </w:r>
      <w:hyperlink r:id="rId11" w:history="1">
        <w:r w:rsidR="002E5DFB" w:rsidRPr="0059633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Sponsorship </w:t>
        </w:r>
        <w:r w:rsidR="002E5DFB" w:rsidRPr="0059633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o</w:t>
        </w:r>
        <w:r w:rsidR="002E5DFB" w:rsidRPr="0059633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f Nurse &amp; Midwife Medicinal Product Prescribing Education Programme - healthservice.ie</w:t>
        </w:r>
      </w:hyperlink>
    </w:p>
    <w:p w14:paraId="46AD85BE" w14:textId="268BE6BF" w:rsidR="00FC7FC6" w:rsidRPr="00FC7FC6" w:rsidRDefault="00FC7FC6" w:rsidP="00FC7FC6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>Complete the prescribing SDF in collaboration with your DON/DOM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6339">
        <w:rPr>
          <w:rFonts w:asciiTheme="minorHAnsi" w:hAnsiTheme="minorHAnsi" w:cstheme="minorHAnsi"/>
          <w:bCs/>
          <w:sz w:val="22"/>
          <w:szCs w:val="22"/>
        </w:rPr>
        <w:t>Service Manager/Designate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designated medical practitioner mentor.</w:t>
      </w:r>
    </w:p>
    <w:p w14:paraId="250DEC31" w14:textId="460F778F" w:rsidR="00974330" w:rsidRPr="00596339" w:rsidRDefault="00D14123" w:rsidP="0073593B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 xml:space="preserve">Apply to </w:t>
      </w:r>
      <w:r w:rsidR="005521FC">
        <w:rPr>
          <w:rFonts w:asciiTheme="minorHAnsi" w:hAnsiTheme="minorHAnsi" w:cstheme="minorHAnsi"/>
          <w:bCs/>
          <w:sz w:val="22"/>
          <w:szCs w:val="22"/>
        </w:rPr>
        <w:t xml:space="preserve">UCD </w:t>
      </w:r>
      <w:r w:rsidRPr="00596339">
        <w:rPr>
          <w:rFonts w:asciiTheme="minorHAnsi" w:hAnsiTheme="minorHAnsi" w:cstheme="minorHAnsi"/>
          <w:bCs/>
          <w:sz w:val="22"/>
          <w:szCs w:val="22"/>
        </w:rPr>
        <w:t xml:space="preserve">and submit the </w:t>
      </w:r>
      <w:r w:rsidR="005521FC">
        <w:rPr>
          <w:rFonts w:asciiTheme="minorHAnsi" w:hAnsiTheme="minorHAnsi" w:cstheme="minorHAnsi"/>
          <w:bCs/>
          <w:sz w:val="22"/>
          <w:szCs w:val="22"/>
        </w:rPr>
        <w:t xml:space="preserve">most recent </w:t>
      </w:r>
      <w:r w:rsidRPr="00596339">
        <w:rPr>
          <w:rFonts w:asciiTheme="minorHAnsi" w:hAnsiTheme="minorHAnsi" w:cstheme="minorHAnsi"/>
          <w:bCs/>
          <w:sz w:val="22"/>
          <w:szCs w:val="22"/>
        </w:rPr>
        <w:t xml:space="preserve">SDF </w:t>
      </w:r>
      <w:r w:rsidR="005521FC">
        <w:rPr>
          <w:rFonts w:asciiTheme="minorHAnsi" w:hAnsiTheme="minorHAnsi" w:cstheme="minorHAnsi"/>
          <w:bCs/>
          <w:sz w:val="22"/>
          <w:szCs w:val="22"/>
        </w:rPr>
        <w:t xml:space="preserve">(click </w:t>
      </w:r>
      <w:hyperlink r:id="rId12" w:history="1">
        <w:r w:rsidR="005521FC" w:rsidRPr="005521F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="005521FC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596339">
        <w:rPr>
          <w:rFonts w:asciiTheme="minorHAnsi" w:hAnsiTheme="minorHAnsi" w:cstheme="minorHAnsi"/>
          <w:bCs/>
          <w:sz w:val="22"/>
          <w:szCs w:val="22"/>
        </w:rPr>
        <w:t>and HSE letter of funding approval</w:t>
      </w:r>
    </w:p>
    <w:p w14:paraId="305D2E9C" w14:textId="785D6D90" w:rsidR="00AA0161" w:rsidRDefault="00AA0161" w:rsidP="00AA01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E452F5F" w14:textId="77777777" w:rsidR="00596339" w:rsidRDefault="00596339" w:rsidP="00AA01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464FA69" w14:textId="77322CCC" w:rsidR="00596339" w:rsidRDefault="00596339" w:rsidP="00AA01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D4783">
        <w:rPr>
          <w:rFonts w:asciiTheme="minorHAnsi" w:hAnsiTheme="minorHAnsi" w:cstheme="minorHAnsi"/>
          <w:sz w:val="22"/>
          <w:szCs w:val="22"/>
          <w:u w:val="single"/>
        </w:rPr>
        <w:t>Self-Privately Funded Applicants</w:t>
      </w:r>
    </w:p>
    <w:p w14:paraId="10763084" w14:textId="77777777" w:rsidR="005F5313" w:rsidRPr="002D4783" w:rsidRDefault="005F5313" w:rsidP="00AA01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D3D0746" w14:textId="21FFC32E" w:rsidR="00FC7FC6" w:rsidRDefault="00FC7FC6" w:rsidP="00FC7FC6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Ensure nurse-midwife prescribing governance structure, policies, procedures and guidelines are in place within the private institute in which you intend to prescribe prior to applying</w:t>
      </w:r>
      <w:r w:rsidR="00696C70">
        <w:rPr>
          <w:rFonts w:asciiTheme="minorHAnsi" w:hAnsiTheme="minorHAnsi" w:cstheme="minorHAnsi"/>
          <w:bCs/>
          <w:sz w:val="22"/>
          <w:szCs w:val="22"/>
        </w:rPr>
        <w:t xml:space="preserve"> (see </w:t>
      </w:r>
      <w:hyperlink r:id="rId13" w:history="1">
        <w:r w:rsidR="00696C70" w:rsidRPr="00696C7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HSE ONMSD (2020) National Nurse and Midwife Medicinal Product Prescribing Guideline)</w:t>
        </w:r>
      </w:hyperlink>
    </w:p>
    <w:p w14:paraId="7234AB41" w14:textId="44732EAB" w:rsidR="00FC7FC6" w:rsidRPr="00FC7FC6" w:rsidRDefault="00FC7FC6" w:rsidP="00FC7FC6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Discuss becoming a Registered Nurse-midwife Prescriber and your potential scope of prescribing practice with your medical consultant/GP</w:t>
      </w:r>
    </w:p>
    <w:p w14:paraId="124287EE" w14:textId="36201992" w:rsidR="00FC7FC6" w:rsidRPr="005521FC" w:rsidRDefault="00FC7FC6" w:rsidP="005521FC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Contact the private practice service manager/medical consultant/GP and secure funding approval in writing</w:t>
      </w:r>
    </w:p>
    <w:p w14:paraId="20440B7C" w14:textId="1B3089C3" w:rsidR="00596339" w:rsidRPr="00596339" w:rsidRDefault="00596339" w:rsidP="00596339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 xml:space="preserve">Complete </w:t>
      </w:r>
      <w:r w:rsidR="00696C70">
        <w:rPr>
          <w:rFonts w:asciiTheme="minorHAnsi" w:hAnsiTheme="minorHAnsi" w:cstheme="minorHAnsi"/>
          <w:bCs/>
          <w:sz w:val="22"/>
          <w:szCs w:val="22"/>
        </w:rPr>
        <w:t xml:space="preserve">UCD’s </w:t>
      </w:r>
      <w:r w:rsidRPr="00596339">
        <w:rPr>
          <w:rFonts w:asciiTheme="minorHAnsi" w:hAnsiTheme="minorHAnsi" w:cstheme="minorHAnsi"/>
          <w:bCs/>
          <w:sz w:val="22"/>
          <w:szCs w:val="22"/>
        </w:rPr>
        <w:t xml:space="preserve">prescribing SDF in collaboration with </w:t>
      </w:r>
      <w:r>
        <w:rPr>
          <w:rFonts w:asciiTheme="minorHAnsi" w:hAnsiTheme="minorHAnsi" w:cstheme="minorHAnsi"/>
          <w:bCs/>
          <w:sz w:val="22"/>
          <w:szCs w:val="22"/>
        </w:rPr>
        <w:t>the</w:t>
      </w:r>
      <w:r w:rsidRPr="00596339">
        <w:rPr>
          <w:rFonts w:asciiTheme="minorHAnsi" w:hAnsiTheme="minorHAnsi" w:cstheme="minorHAnsi"/>
          <w:bCs/>
          <w:sz w:val="22"/>
          <w:szCs w:val="22"/>
        </w:rPr>
        <w:t xml:space="preserve"> Service Manager/Designat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5521FC">
        <w:rPr>
          <w:rFonts w:asciiTheme="minorHAnsi" w:hAnsiTheme="minorHAnsi" w:cstheme="minorHAnsi"/>
          <w:bCs/>
          <w:sz w:val="22"/>
          <w:szCs w:val="22"/>
        </w:rPr>
        <w:t xml:space="preserve"> and designated medical practitioner mentor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A20458" w14:textId="1FE00B70" w:rsidR="00596339" w:rsidRPr="00596339" w:rsidRDefault="00596339" w:rsidP="00596339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339">
        <w:rPr>
          <w:rFonts w:asciiTheme="minorHAnsi" w:hAnsiTheme="minorHAnsi" w:cstheme="minorHAnsi"/>
          <w:bCs/>
          <w:sz w:val="22"/>
          <w:szCs w:val="22"/>
        </w:rPr>
        <w:t>Apply to the</w:t>
      </w:r>
      <w:r w:rsidR="00F15A41">
        <w:rPr>
          <w:rFonts w:asciiTheme="minorHAnsi" w:hAnsiTheme="minorHAnsi" w:cstheme="minorHAnsi"/>
          <w:bCs/>
          <w:sz w:val="22"/>
          <w:szCs w:val="22"/>
        </w:rPr>
        <w:t xml:space="preserve"> UCD </w:t>
      </w:r>
      <w:r w:rsidR="005521FC">
        <w:rPr>
          <w:rFonts w:asciiTheme="minorHAnsi" w:hAnsiTheme="minorHAnsi" w:cstheme="minorHAnsi"/>
          <w:bCs/>
          <w:sz w:val="22"/>
          <w:szCs w:val="22"/>
        </w:rPr>
        <w:t>(</w:t>
      </w:r>
      <w:r w:rsidR="00F15A41">
        <w:rPr>
          <w:rFonts w:asciiTheme="minorHAnsi" w:hAnsiTheme="minorHAnsi" w:cstheme="minorHAnsi"/>
          <w:bCs/>
          <w:sz w:val="22"/>
          <w:szCs w:val="22"/>
        </w:rPr>
        <w:t xml:space="preserve">click </w:t>
      </w:r>
      <w:hyperlink r:id="rId14" w:history="1">
        <w:r w:rsidR="00F15A41" w:rsidRPr="00F15A4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</w:t>
        </w:r>
        <w:r w:rsidR="00F15A41" w:rsidRPr="00F15A4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</w:t>
        </w:r>
        <w:r w:rsidR="00F15A41" w:rsidRPr="00F15A4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</w:t>
        </w:r>
      </w:hyperlink>
      <w:r w:rsidR="005521FC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2D4783">
        <w:rPr>
          <w:rFonts w:asciiTheme="minorHAnsi" w:hAnsiTheme="minorHAnsi" w:cstheme="minorHAnsi"/>
          <w:bCs/>
          <w:sz w:val="22"/>
          <w:szCs w:val="22"/>
        </w:rPr>
        <w:t>and submit the SDF</w:t>
      </w:r>
    </w:p>
    <w:p w14:paraId="6AE064B5" w14:textId="77777777" w:rsidR="00596339" w:rsidRPr="00596339" w:rsidRDefault="00596339" w:rsidP="00AA016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BFE71" w14:textId="77777777" w:rsidR="00596339" w:rsidRPr="00AA0161" w:rsidRDefault="00596339" w:rsidP="00AA016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sectPr w:rsidR="00596339" w:rsidRPr="00AA0161" w:rsidSect="00B45FF0">
      <w:headerReference w:type="default" r:id="rId15"/>
      <w:footerReference w:type="default" r:id="rId1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C641B" w14:textId="77777777" w:rsidR="00A74539" w:rsidRDefault="00A74539" w:rsidP="00CD589A">
      <w:r>
        <w:separator/>
      </w:r>
    </w:p>
  </w:endnote>
  <w:endnote w:type="continuationSeparator" w:id="0">
    <w:p w14:paraId="749E1D4A" w14:textId="77777777" w:rsidR="00A74539" w:rsidRDefault="00A74539" w:rsidP="00CD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741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415F4" w14:textId="6CCBC283" w:rsidR="007224FE" w:rsidRDefault="00722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A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2AE99D" w14:textId="77777777" w:rsidR="007224FE" w:rsidRDefault="00722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57CBE" w14:textId="77777777" w:rsidR="00A74539" w:rsidRDefault="00A74539" w:rsidP="00CD589A">
      <w:r>
        <w:separator/>
      </w:r>
    </w:p>
  </w:footnote>
  <w:footnote w:type="continuationSeparator" w:id="0">
    <w:p w14:paraId="4C3FAF7E" w14:textId="77777777" w:rsidR="00A74539" w:rsidRDefault="00A74539" w:rsidP="00CD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2F20A" w14:textId="77777777" w:rsidR="00CD589A" w:rsidRDefault="00CD589A" w:rsidP="0013255C">
    <w:pPr>
      <w:pStyle w:val="Header"/>
      <w:jc w:val="center"/>
    </w:pPr>
  </w:p>
  <w:p w14:paraId="402C12C5" w14:textId="77777777" w:rsidR="00E12625" w:rsidRDefault="00E12625" w:rsidP="001325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55B"/>
    <w:multiLevelType w:val="hybridMultilevel"/>
    <w:tmpl w:val="FC3E75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6F1"/>
    <w:multiLevelType w:val="hybridMultilevel"/>
    <w:tmpl w:val="190E72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D6F"/>
    <w:multiLevelType w:val="hybridMultilevel"/>
    <w:tmpl w:val="144AD2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0F7"/>
    <w:multiLevelType w:val="hybridMultilevel"/>
    <w:tmpl w:val="459A7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23E8"/>
    <w:multiLevelType w:val="hybridMultilevel"/>
    <w:tmpl w:val="701C66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22A8"/>
    <w:multiLevelType w:val="hybridMultilevel"/>
    <w:tmpl w:val="63982484"/>
    <w:lvl w:ilvl="0" w:tplc="197CE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E5F1D"/>
    <w:multiLevelType w:val="hybridMultilevel"/>
    <w:tmpl w:val="640203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32319"/>
    <w:multiLevelType w:val="hybridMultilevel"/>
    <w:tmpl w:val="47645A9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F86678"/>
    <w:multiLevelType w:val="hybridMultilevel"/>
    <w:tmpl w:val="BD480D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E52C9"/>
    <w:multiLevelType w:val="hybridMultilevel"/>
    <w:tmpl w:val="4016F0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547A"/>
    <w:multiLevelType w:val="hybridMultilevel"/>
    <w:tmpl w:val="110AF7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F679D"/>
    <w:multiLevelType w:val="hybridMultilevel"/>
    <w:tmpl w:val="A932685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D611345"/>
    <w:multiLevelType w:val="multilevel"/>
    <w:tmpl w:val="EA2C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73DA6"/>
    <w:multiLevelType w:val="hybridMultilevel"/>
    <w:tmpl w:val="FAC852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41FF9"/>
    <w:multiLevelType w:val="hybridMultilevel"/>
    <w:tmpl w:val="91CCA4FC"/>
    <w:lvl w:ilvl="0" w:tplc="E12AC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4C37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D5093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DA3A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1A4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61E7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F7CF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A4E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085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75AB5FB8"/>
    <w:multiLevelType w:val="hybridMultilevel"/>
    <w:tmpl w:val="9D507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87553">
    <w:abstractNumId w:val="5"/>
  </w:num>
  <w:num w:numId="2" w16cid:durableId="1258641055">
    <w:abstractNumId w:val="11"/>
  </w:num>
  <w:num w:numId="3" w16cid:durableId="717511132">
    <w:abstractNumId w:val="9"/>
  </w:num>
  <w:num w:numId="4" w16cid:durableId="1070227740">
    <w:abstractNumId w:val="8"/>
  </w:num>
  <w:num w:numId="5" w16cid:durableId="550964772">
    <w:abstractNumId w:val="4"/>
  </w:num>
  <w:num w:numId="6" w16cid:durableId="2084595555">
    <w:abstractNumId w:val="7"/>
  </w:num>
  <w:num w:numId="7" w16cid:durableId="1065033805">
    <w:abstractNumId w:val="15"/>
  </w:num>
  <w:num w:numId="8" w16cid:durableId="1580751947">
    <w:abstractNumId w:val="6"/>
  </w:num>
  <w:num w:numId="9" w16cid:durableId="2095079731">
    <w:abstractNumId w:val="1"/>
  </w:num>
  <w:num w:numId="10" w16cid:durableId="1805392194">
    <w:abstractNumId w:val="14"/>
  </w:num>
  <w:num w:numId="11" w16cid:durableId="174393198">
    <w:abstractNumId w:val="12"/>
  </w:num>
  <w:num w:numId="12" w16cid:durableId="1430547049">
    <w:abstractNumId w:val="0"/>
  </w:num>
  <w:num w:numId="13" w16cid:durableId="779493261">
    <w:abstractNumId w:val="2"/>
  </w:num>
  <w:num w:numId="14" w16cid:durableId="614948425">
    <w:abstractNumId w:val="10"/>
  </w:num>
  <w:num w:numId="15" w16cid:durableId="871527960">
    <w:abstractNumId w:val="3"/>
  </w:num>
  <w:num w:numId="16" w16cid:durableId="945042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9A"/>
    <w:rsid w:val="00013A63"/>
    <w:rsid w:val="000149E2"/>
    <w:rsid w:val="00014E14"/>
    <w:rsid w:val="000328EA"/>
    <w:rsid w:val="000351BF"/>
    <w:rsid w:val="000444EF"/>
    <w:rsid w:val="00066705"/>
    <w:rsid w:val="00066BD9"/>
    <w:rsid w:val="000771CD"/>
    <w:rsid w:val="00081093"/>
    <w:rsid w:val="00091FE6"/>
    <w:rsid w:val="000923F0"/>
    <w:rsid w:val="000953F2"/>
    <w:rsid w:val="00096F48"/>
    <w:rsid w:val="000977AF"/>
    <w:rsid w:val="000A179C"/>
    <w:rsid w:val="000A4A3A"/>
    <w:rsid w:val="000A5C3F"/>
    <w:rsid w:val="000B0F63"/>
    <w:rsid w:val="000B5AE6"/>
    <w:rsid w:val="000C54CA"/>
    <w:rsid w:val="000C5B96"/>
    <w:rsid w:val="000D24BE"/>
    <w:rsid w:val="000D28D9"/>
    <w:rsid w:val="000D3E6E"/>
    <w:rsid w:val="000F2835"/>
    <w:rsid w:val="000F2F73"/>
    <w:rsid w:val="0010225F"/>
    <w:rsid w:val="00115371"/>
    <w:rsid w:val="00116A7F"/>
    <w:rsid w:val="001249D0"/>
    <w:rsid w:val="001262C3"/>
    <w:rsid w:val="0013255C"/>
    <w:rsid w:val="00132787"/>
    <w:rsid w:val="001361A2"/>
    <w:rsid w:val="00140700"/>
    <w:rsid w:val="00155753"/>
    <w:rsid w:val="00155F0A"/>
    <w:rsid w:val="00166C07"/>
    <w:rsid w:val="001735B0"/>
    <w:rsid w:val="00177F83"/>
    <w:rsid w:val="001821F7"/>
    <w:rsid w:val="001A0E0E"/>
    <w:rsid w:val="001B2E18"/>
    <w:rsid w:val="001B5D07"/>
    <w:rsid w:val="001D49A3"/>
    <w:rsid w:val="001E1B02"/>
    <w:rsid w:val="001F1C10"/>
    <w:rsid w:val="001F533D"/>
    <w:rsid w:val="0020147C"/>
    <w:rsid w:val="002046EF"/>
    <w:rsid w:val="002100C6"/>
    <w:rsid w:val="00211292"/>
    <w:rsid w:val="0021247B"/>
    <w:rsid w:val="00215ABB"/>
    <w:rsid w:val="00254AD6"/>
    <w:rsid w:val="002641FB"/>
    <w:rsid w:val="0027014A"/>
    <w:rsid w:val="00272205"/>
    <w:rsid w:val="0028206B"/>
    <w:rsid w:val="00297BDF"/>
    <w:rsid w:val="002A1435"/>
    <w:rsid w:val="002B202F"/>
    <w:rsid w:val="002B571F"/>
    <w:rsid w:val="002B69FB"/>
    <w:rsid w:val="002B777D"/>
    <w:rsid w:val="002C2651"/>
    <w:rsid w:val="002D4783"/>
    <w:rsid w:val="002E15AF"/>
    <w:rsid w:val="002E49EA"/>
    <w:rsid w:val="002E5DFB"/>
    <w:rsid w:val="002F05C4"/>
    <w:rsid w:val="002F5869"/>
    <w:rsid w:val="00313639"/>
    <w:rsid w:val="00315059"/>
    <w:rsid w:val="00317BCB"/>
    <w:rsid w:val="00325860"/>
    <w:rsid w:val="00326F8E"/>
    <w:rsid w:val="003304AA"/>
    <w:rsid w:val="003417D5"/>
    <w:rsid w:val="00352C99"/>
    <w:rsid w:val="003534EE"/>
    <w:rsid w:val="0036625D"/>
    <w:rsid w:val="003663A8"/>
    <w:rsid w:val="00375CF9"/>
    <w:rsid w:val="0037648F"/>
    <w:rsid w:val="003A5265"/>
    <w:rsid w:val="003B722F"/>
    <w:rsid w:val="003C427E"/>
    <w:rsid w:val="003D73CD"/>
    <w:rsid w:val="003E4790"/>
    <w:rsid w:val="003E6962"/>
    <w:rsid w:val="003E7359"/>
    <w:rsid w:val="003F1A56"/>
    <w:rsid w:val="003F3E66"/>
    <w:rsid w:val="00401AE8"/>
    <w:rsid w:val="00410C3F"/>
    <w:rsid w:val="0041142B"/>
    <w:rsid w:val="00413118"/>
    <w:rsid w:val="00422A3F"/>
    <w:rsid w:val="00424136"/>
    <w:rsid w:val="00435C54"/>
    <w:rsid w:val="0044473B"/>
    <w:rsid w:val="004447C8"/>
    <w:rsid w:val="00446320"/>
    <w:rsid w:val="00451102"/>
    <w:rsid w:val="004658B8"/>
    <w:rsid w:val="00480B1C"/>
    <w:rsid w:val="00485ABB"/>
    <w:rsid w:val="004A17BC"/>
    <w:rsid w:val="004C3E8B"/>
    <w:rsid w:val="004F0565"/>
    <w:rsid w:val="00503480"/>
    <w:rsid w:val="0050509C"/>
    <w:rsid w:val="005112F4"/>
    <w:rsid w:val="00523263"/>
    <w:rsid w:val="005251BD"/>
    <w:rsid w:val="00525953"/>
    <w:rsid w:val="00530D89"/>
    <w:rsid w:val="00540326"/>
    <w:rsid w:val="005413AB"/>
    <w:rsid w:val="005521FC"/>
    <w:rsid w:val="005558E7"/>
    <w:rsid w:val="00566BF7"/>
    <w:rsid w:val="00572E9A"/>
    <w:rsid w:val="00580A01"/>
    <w:rsid w:val="00586FC1"/>
    <w:rsid w:val="00590B49"/>
    <w:rsid w:val="00592663"/>
    <w:rsid w:val="00593781"/>
    <w:rsid w:val="00596339"/>
    <w:rsid w:val="005A4847"/>
    <w:rsid w:val="005B016E"/>
    <w:rsid w:val="005B459E"/>
    <w:rsid w:val="005C0288"/>
    <w:rsid w:val="005E464B"/>
    <w:rsid w:val="005F0D71"/>
    <w:rsid w:val="005F5313"/>
    <w:rsid w:val="00605C3F"/>
    <w:rsid w:val="0061421C"/>
    <w:rsid w:val="00623816"/>
    <w:rsid w:val="00630390"/>
    <w:rsid w:val="006543B6"/>
    <w:rsid w:val="00674BC3"/>
    <w:rsid w:val="006854D2"/>
    <w:rsid w:val="00687529"/>
    <w:rsid w:val="00696C70"/>
    <w:rsid w:val="006B013F"/>
    <w:rsid w:val="006C3FA1"/>
    <w:rsid w:val="006C7F5B"/>
    <w:rsid w:val="006D4BE5"/>
    <w:rsid w:val="006D5ECB"/>
    <w:rsid w:val="006E57F2"/>
    <w:rsid w:val="006F00FE"/>
    <w:rsid w:val="006F010A"/>
    <w:rsid w:val="006F2049"/>
    <w:rsid w:val="006F7D89"/>
    <w:rsid w:val="007011FC"/>
    <w:rsid w:val="00706A7D"/>
    <w:rsid w:val="00713F07"/>
    <w:rsid w:val="007224FE"/>
    <w:rsid w:val="00725E72"/>
    <w:rsid w:val="0074021D"/>
    <w:rsid w:val="00741A55"/>
    <w:rsid w:val="00745BAB"/>
    <w:rsid w:val="007524FB"/>
    <w:rsid w:val="00756B29"/>
    <w:rsid w:val="00763327"/>
    <w:rsid w:val="00776712"/>
    <w:rsid w:val="007866E7"/>
    <w:rsid w:val="00792E19"/>
    <w:rsid w:val="00794686"/>
    <w:rsid w:val="007953CF"/>
    <w:rsid w:val="007971BA"/>
    <w:rsid w:val="007B2B23"/>
    <w:rsid w:val="007D035D"/>
    <w:rsid w:val="007E16D8"/>
    <w:rsid w:val="007E1EA9"/>
    <w:rsid w:val="007F4519"/>
    <w:rsid w:val="007F6992"/>
    <w:rsid w:val="00803A43"/>
    <w:rsid w:val="00803E45"/>
    <w:rsid w:val="00805DBF"/>
    <w:rsid w:val="00810601"/>
    <w:rsid w:val="00815005"/>
    <w:rsid w:val="0082620D"/>
    <w:rsid w:val="00852219"/>
    <w:rsid w:val="00864F4D"/>
    <w:rsid w:val="0087382D"/>
    <w:rsid w:val="00885F15"/>
    <w:rsid w:val="00890331"/>
    <w:rsid w:val="00890BC8"/>
    <w:rsid w:val="00891A57"/>
    <w:rsid w:val="00893C15"/>
    <w:rsid w:val="008940CB"/>
    <w:rsid w:val="008B23E1"/>
    <w:rsid w:val="008B7DBE"/>
    <w:rsid w:val="008B7DC0"/>
    <w:rsid w:val="008C1476"/>
    <w:rsid w:val="008C4689"/>
    <w:rsid w:val="008D02AC"/>
    <w:rsid w:val="008D1AB1"/>
    <w:rsid w:val="008D2EAC"/>
    <w:rsid w:val="008D5551"/>
    <w:rsid w:val="008D599F"/>
    <w:rsid w:val="008E00AC"/>
    <w:rsid w:val="008E0C1A"/>
    <w:rsid w:val="008E1ACF"/>
    <w:rsid w:val="008F0C37"/>
    <w:rsid w:val="00905E97"/>
    <w:rsid w:val="009071FC"/>
    <w:rsid w:val="0091333F"/>
    <w:rsid w:val="0091781A"/>
    <w:rsid w:val="009237A2"/>
    <w:rsid w:val="00940B71"/>
    <w:rsid w:val="00941310"/>
    <w:rsid w:val="009424EA"/>
    <w:rsid w:val="00957F7D"/>
    <w:rsid w:val="00974330"/>
    <w:rsid w:val="0097504B"/>
    <w:rsid w:val="0097757A"/>
    <w:rsid w:val="00982A43"/>
    <w:rsid w:val="00992CA8"/>
    <w:rsid w:val="009B3238"/>
    <w:rsid w:val="009E1199"/>
    <w:rsid w:val="009E1916"/>
    <w:rsid w:val="009E7E15"/>
    <w:rsid w:val="009F4C56"/>
    <w:rsid w:val="009F6FCA"/>
    <w:rsid w:val="00A177BE"/>
    <w:rsid w:val="00A20A72"/>
    <w:rsid w:val="00A25877"/>
    <w:rsid w:val="00A3509A"/>
    <w:rsid w:val="00A36B63"/>
    <w:rsid w:val="00A558DF"/>
    <w:rsid w:val="00A63341"/>
    <w:rsid w:val="00A741EE"/>
    <w:rsid w:val="00A74539"/>
    <w:rsid w:val="00A75C85"/>
    <w:rsid w:val="00A77BFE"/>
    <w:rsid w:val="00A80E1D"/>
    <w:rsid w:val="00A874AA"/>
    <w:rsid w:val="00A87B6C"/>
    <w:rsid w:val="00AA0161"/>
    <w:rsid w:val="00AA3AF3"/>
    <w:rsid w:val="00AB022F"/>
    <w:rsid w:val="00AC1C2E"/>
    <w:rsid w:val="00AC3808"/>
    <w:rsid w:val="00AC7C5B"/>
    <w:rsid w:val="00AD6072"/>
    <w:rsid w:val="00AE0B69"/>
    <w:rsid w:val="00AE1010"/>
    <w:rsid w:val="00AE1B7B"/>
    <w:rsid w:val="00AE22E7"/>
    <w:rsid w:val="00AE3E91"/>
    <w:rsid w:val="00AF1F05"/>
    <w:rsid w:val="00AF6943"/>
    <w:rsid w:val="00B040E4"/>
    <w:rsid w:val="00B1081E"/>
    <w:rsid w:val="00B26429"/>
    <w:rsid w:val="00B3228B"/>
    <w:rsid w:val="00B3644A"/>
    <w:rsid w:val="00B40B14"/>
    <w:rsid w:val="00B45FF0"/>
    <w:rsid w:val="00B47BB0"/>
    <w:rsid w:val="00B51100"/>
    <w:rsid w:val="00B54DA5"/>
    <w:rsid w:val="00B63901"/>
    <w:rsid w:val="00B73482"/>
    <w:rsid w:val="00B76706"/>
    <w:rsid w:val="00B80391"/>
    <w:rsid w:val="00B84FCD"/>
    <w:rsid w:val="00B84FE6"/>
    <w:rsid w:val="00B877F5"/>
    <w:rsid w:val="00B91A33"/>
    <w:rsid w:val="00B95011"/>
    <w:rsid w:val="00BA1D83"/>
    <w:rsid w:val="00BA7807"/>
    <w:rsid w:val="00BC1855"/>
    <w:rsid w:val="00BD2616"/>
    <w:rsid w:val="00BD5848"/>
    <w:rsid w:val="00BE220C"/>
    <w:rsid w:val="00BE5A6C"/>
    <w:rsid w:val="00C10E5D"/>
    <w:rsid w:val="00C22919"/>
    <w:rsid w:val="00C235DF"/>
    <w:rsid w:val="00C24250"/>
    <w:rsid w:val="00C3040D"/>
    <w:rsid w:val="00C32632"/>
    <w:rsid w:val="00C33C53"/>
    <w:rsid w:val="00C36926"/>
    <w:rsid w:val="00C53F38"/>
    <w:rsid w:val="00C54736"/>
    <w:rsid w:val="00C752F7"/>
    <w:rsid w:val="00C9016E"/>
    <w:rsid w:val="00C96199"/>
    <w:rsid w:val="00CC0AFA"/>
    <w:rsid w:val="00CD589A"/>
    <w:rsid w:val="00CD6A54"/>
    <w:rsid w:val="00CE26A3"/>
    <w:rsid w:val="00CE5E30"/>
    <w:rsid w:val="00CF74CB"/>
    <w:rsid w:val="00D07E1C"/>
    <w:rsid w:val="00D12912"/>
    <w:rsid w:val="00D14123"/>
    <w:rsid w:val="00D211C3"/>
    <w:rsid w:val="00D30E3E"/>
    <w:rsid w:val="00D41331"/>
    <w:rsid w:val="00D47CEE"/>
    <w:rsid w:val="00D51D7F"/>
    <w:rsid w:val="00D52E29"/>
    <w:rsid w:val="00D533AB"/>
    <w:rsid w:val="00D55589"/>
    <w:rsid w:val="00D560C1"/>
    <w:rsid w:val="00D63A4E"/>
    <w:rsid w:val="00D64D43"/>
    <w:rsid w:val="00D8202F"/>
    <w:rsid w:val="00D82340"/>
    <w:rsid w:val="00D87AF2"/>
    <w:rsid w:val="00DA7D62"/>
    <w:rsid w:val="00DB681F"/>
    <w:rsid w:val="00DC2795"/>
    <w:rsid w:val="00DE3824"/>
    <w:rsid w:val="00DF537B"/>
    <w:rsid w:val="00E0231D"/>
    <w:rsid w:val="00E0310D"/>
    <w:rsid w:val="00E03971"/>
    <w:rsid w:val="00E03EBC"/>
    <w:rsid w:val="00E0614A"/>
    <w:rsid w:val="00E12625"/>
    <w:rsid w:val="00E14B69"/>
    <w:rsid w:val="00E271B5"/>
    <w:rsid w:val="00E30F5F"/>
    <w:rsid w:val="00E318D2"/>
    <w:rsid w:val="00E341B3"/>
    <w:rsid w:val="00E43679"/>
    <w:rsid w:val="00E4725A"/>
    <w:rsid w:val="00E61ABE"/>
    <w:rsid w:val="00E62F80"/>
    <w:rsid w:val="00E666BF"/>
    <w:rsid w:val="00E702B0"/>
    <w:rsid w:val="00E81E35"/>
    <w:rsid w:val="00E90C69"/>
    <w:rsid w:val="00E93FE1"/>
    <w:rsid w:val="00E94B21"/>
    <w:rsid w:val="00EA2490"/>
    <w:rsid w:val="00EB4395"/>
    <w:rsid w:val="00EC5E7E"/>
    <w:rsid w:val="00EC6A54"/>
    <w:rsid w:val="00ED2F7F"/>
    <w:rsid w:val="00ED606C"/>
    <w:rsid w:val="00ED64EB"/>
    <w:rsid w:val="00EF0270"/>
    <w:rsid w:val="00EF3F7D"/>
    <w:rsid w:val="00F04DE0"/>
    <w:rsid w:val="00F06104"/>
    <w:rsid w:val="00F066D6"/>
    <w:rsid w:val="00F1116E"/>
    <w:rsid w:val="00F120B6"/>
    <w:rsid w:val="00F125E6"/>
    <w:rsid w:val="00F15A41"/>
    <w:rsid w:val="00F17802"/>
    <w:rsid w:val="00F27E9B"/>
    <w:rsid w:val="00F30103"/>
    <w:rsid w:val="00F357F7"/>
    <w:rsid w:val="00F403AC"/>
    <w:rsid w:val="00F411DD"/>
    <w:rsid w:val="00F44717"/>
    <w:rsid w:val="00F470E4"/>
    <w:rsid w:val="00F4750B"/>
    <w:rsid w:val="00F50E22"/>
    <w:rsid w:val="00F51032"/>
    <w:rsid w:val="00F86A2F"/>
    <w:rsid w:val="00F94798"/>
    <w:rsid w:val="00FA253F"/>
    <w:rsid w:val="00FA3A50"/>
    <w:rsid w:val="00FA5DB1"/>
    <w:rsid w:val="00FA7E33"/>
    <w:rsid w:val="00FB0F19"/>
    <w:rsid w:val="00FB3A1A"/>
    <w:rsid w:val="00FC4472"/>
    <w:rsid w:val="00FC5594"/>
    <w:rsid w:val="00FC7FC6"/>
    <w:rsid w:val="00FD0143"/>
    <w:rsid w:val="00FE5D8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C2DB"/>
  <w15:docId w15:val="{B6459D1C-91F3-444B-95BA-4B1A0B0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Heading2">
    <w:name w:val="heading 2"/>
    <w:basedOn w:val="Normal"/>
    <w:next w:val="Normal"/>
    <w:link w:val="Heading2Char"/>
    <w:qFormat/>
    <w:rsid w:val="00CD589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589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rsid w:val="00CD589A"/>
    <w:rPr>
      <w:color w:val="0000FF"/>
      <w:u w:val="single"/>
    </w:rPr>
  </w:style>
  <w:style w:type="table" w:styleId="TableGrid">
    <w:name w:val="Table Grid"/>
    <w:basedOn w:val="TableNormal"/>
    <w:rsid w:val="00CD58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9A"/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D5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9A"/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9A"/>
    <w:rPr>
      <w:rFonts w:ascii="Tahoma" w:eastAsia="Calibri" w:hAnsi="Tahoma" w:cs="Tahoma"/>
      <w:sz w:val="16"/>
      <w:szCs w:val="16"/>
      <w:lang w:eastAsia="en-IE"/>
    </w:rPr>
  </w:style>
  <w:style w:type="paragraph" w:styleId="NoSpacing">
    <w:name w:val="No Spacing"/>
    <w:uiPriority w:val="1"/>
    <w:qFormat/>
    <w:rsid w:val="00E126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E318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421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A54"/>
    <w:rPr>
      <w:rFonts w:ascii="Times New Roman" w:eastAsia="Calibri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A54"/>
    <w:rPr>
      <w:rFonts w:ascii="Times New Roman" w:eastAsia="Calibri" w:hAnsi="Times New Roman" w:cs="Times New Roman"/>
      <w:b/>
      <w:bCs/>
      <w:sz w:val="20"/>
      <w:szCs w:val="20"/>
      <w:lang w:eastAsia="en-IE"/>
    </w:rPr>
  </w:style>
  <w:style w:type="paragraph" w:styleId="Revision">
    <w:name w:val="Revision"/>
    <w:hidden/>
    <w:uiPriority w:val="99"/>
    <w:semiHidden/>
    <w:rsid w:val="000C5B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AA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service.hse.ie/filelibrary/onmsd/national-nurse-and-midwife-medicinal-product-prescribing-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b.ucd.ie/usis/!W_HU_MENU.P_PUBLISH?p_tag=PROG&amp;MAJR=X6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service.hse.ie/about-us/onmsd/education-and-continuous-professional-development/cpd-for-nurses-and-midwives/onmsd-sponsorship-schemes/medicinal-product-prescribing-programm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b.ucd.ie/usis/!W_HU_MENU.P_PUBLISH?p_tag=PROG&amp;MAJR=X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3ba5b-9eef-4353-9829-ce30650773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885D54710564D95E4EA2BDFDF0691" ma:contentTypeVersion="18" ma:contentTypeDescription="Create a new document." ma:contentTypeScope="" ma:versionID="d196b94be1ced0e2c4e6429157202051">
  <xsd:schema xmlns:xsd="http://www.w3.org/2001/XMLSchema" xmlns:xs="http://www.w3.org/2001/XMLSchema" xmlns:p="http://schemas.microsoft.com/office/2006/metadata/properties" xmlns:ns3="ea03ba5b-9eef-4353-9829-ce3065077366" xmlns:ns4="1822154d-d81f-4a14-b555-b9c35081b623" targetNamespace="http://schemas.microsoft.com/office/2006/metadata/properties" ma:root="true" ma:fieldsID="e23fa711c6d374ee61e69eafc44edefb" ns3:_="" ns4:_="">
    <xsd:import namespace="ea03ba5b-9eef-4353-9829-ce3065077366"/>
    <xsd:import namespace="1822154d-d81f-4a14-b555-b9c35081b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3ba5b-9eef-4353-9829-ce3065077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2154d-d81f-4a14-b555-b9c35081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C250-AC71-4277-841E-E74195FFB1AE}">
  <ds:schemaRefs>
    <ds:schemaRef ds:uri="http://purl.org/dc/dcmitype/"/>
    <ds:schemaRef ds:uri="ea03ba5b-9eef-4353-9829-ce30650773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822154d-d81f-4a14-b555-b9c35081b6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96AF5B-8086-4BC4-9FD9-2DB4392DF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3ba5b-9eef-4353-9829-ce3065077366"/>
    <ds:schemaRef ds:uri="1822154d-d81f-4a14-b555-b9c35081b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E7553-7430-40FF-BAF4-4F6C9158A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22AB5-4BEC-4975-A4ED-FCC11476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comer_r</dc:creator>
  <cp:lastModifiedBy>Eileen Bohan</cp:lastModifiedBy>
  <cp:revision>7</cp:revision>
  <cp:lastPrinted>2023-02-27T12:03:00Z</cp:lastPrinted>
  <dcterms:created xsi:type="dcterms:W3CDTF">2024-06-24T14:30:00Z</dcterms:created>
  <dcterms:modified xsi:type="dcterms:W3CDTF">2024-06-24T14:37:00Z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0x010100A6D885D54710564D95E4EA2BDFDF0691</vt:lpwstr>
  </property>
</Properties>
</file>